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A412DE" w14:textId="5FB0A57B" w:rsidR="00A6312F" w:rsidRPr="00A6312F" w:rsidRDefault="00A6312F" w:rsidP="00A6312F">
      <w:pPr>
        <w:pStyle w:val="Header"/>
        <w:keepLines/>
        <w:tabs>
          <w:tab w:val="right" w:pos="10440"/>
          <w:tab w:val="right" w:pos="13323"/>
        </w:tabs>
        <w:rPr>
          <w:rFonts w:eastAsia="SimSun" w:cs="Arial"/>
          <w:bCs/>
          <w:sz w:val="24"/>
          <w:szCs w:val="24"/>
          <w:lang w:eastAsia="zh-CN"/>
        </w:rPr>
      </w:pPr>
      <w:bookmarkStart w:id="0" w:name="Title"/>
      <w:bookmarkStart w:id="1" w:name="DocumentFor"/>
      <w:bookmarkStart w:id="2" w:name="_Hlk3548187"/>
      <w:bookmarkStart w:id="3" w:name="_Toc508617208"/>
      <w:bookmarkEnd w:id="0"/>
      <w:bookmarkEnd w:id="1"/>
      <w:r w:rsidRPr="00A6312F">
        <w:rPr>
          <w:rFonts w:cs="Arial"/>
          <w:bCs/>
          <w:sz w:val="24"/>
          <w:szCs w:val="24"/>
        </w:rPr>
        <w:t>3GPP TSG-RAN WG4 Meeting #</w:t>
      </w:r>
      <w:r w:rsidRPr="00A6312F">
        <w:rPr>
          <w:bCs/>
        </w:rPr>
        <w:t xml:space="preserve"> </w:t>
      </w:r>
      <w:r w:rsidRPr="00A6312F">
        <w:rPr>
          <w:rFonts w:cs="Arial"/>
          <w:bCs/>
          <w:sz w:val="24"/>
          <w:szCs w:val="24"/>
        </w:rPr>
        <w:t>9</w:t>
      </w:r>
      <w:r w:rsidR="00711853">
        <w:rPr>
          <w:rFonts w:cs="Arial"/>
          <w:bCs/>
          <w:sz w:val="24"/>
          <w:szCs w:val="24"/>
        </w:rPr>
        <w:t>5</w:t>
      </w:r>
      <w:r w:rsidRPr="00A6312F">
        <w:rPr>
          <w:rFonts w:cs="Arial"/>
          <w:bCs/>
          <w:sz w:val="24"/>
          <w:szCs w:val="24"/>
        </w:rPr>
        <w:t>-e</w:t>
      </w:r>
      <w:r w:rsidRPr="00A6312F">
        <w:rPr>
          <w:rFonts w:cs="Arial"/>
          <w:bCs/>
          <w:sz w:val="24"/>
          <w:szCs w:val="24"/>
        </w:rPr>
        <w:tab/>
      </w:r>
      <w:r w:rsidR="00B116BD" w:rsidRPr="00B116BD">
        <w:rPr>
          <w:rFonts w:cs="Arial"/>
          <w:bCs/>
          <w:sz w:val="24"/>
          <w:szCs w:val="24"/>
        </w:rPr>
        <w:t>R4-2006743</w:t>
      </w:r>
    </w:p>
    <w:p w14:paraId="73749A53" w14:textId="02E1900A" w:rsidR="00A6312F" w:rsidRPr="00A6312F" w:rsidRDefault="00A6312F" w:rsidP="00A6312F">
      <w:pPr>
        <w:pStyle w:val="Header"/>
        <w:tabs>
          <w:tab w:val="right" w:pos="9781"/>
          <w:tab w:val="right" w:pos="13323"/>
        </w:tabs>
        <w:outlineLvl w:val="0"/>
        <w:rPr>
          <w:rFonts w:eastAsia="SimSun"/>
          <w:bCs/>
          <w:sz w:val="24"/>
          <w:szCs w:val="24"/>
          <w:lang w:eastAsia="zh-CN"/>
        </w:rPr>
      </w:pPr>
      <w:r w:rsidRPr="00A6312F">
        <w:rPr>
          <w:rFonts w:eastAsia="SimSun"/>
          <w:bCs/>
          <w:sz w:val="24"/>
          <w:szCs w:val="24"/>
          <w:lang w:eastAsia="zh-CN"/>
        </w:rPr>
        <w:t>Electronic Meeting, 2</w:t>
      </w:r>
      <w:r w:rsidR="00711853">
        <w:rPr>
          <w:rFonts w:eastAsia="SimSun"/>
          <w:bCs/>
          <w:sz w:val="24"/>
          <w:szCs w:val="24"/>
          <w:lang w:eastAsia="zh-CN"/>
        </w:rPr>
        <w:t>5 May – 05 June</w:t>
      </w:r>
      <w:r w:rsidRPr="00A6312F">
        <w:rPr>
          <w:rFonts w:eastAsia="SimSun"/>
          <w:bCs/>
          <w:sz w:val="24"/>
          <w:szCs w:val="24"/>
          <w:lang w:eastAsia="zh-CN"/>
        </w:rPr>
        <w:t>, 2020</w:t>
      </w:r>
    </w:p>
    <w:p w14:paraId="35952387" w14:textId="77777777" w:rsidR="00816C9D" w:rsidRPr="0008103A" w:rsidRDefault="00816C9D" w:rsidP="00816C9D">
      <w:pPr>
        <w:rPr>
          <w:rFonts w:ascii="Arial" w:hAnsi="Arial" w:cs="Arial"/>
          <w:b/>
          <w:sz w:val="24"/>
          <w:szCs w:val="24"/>
        </w:rPr>
      </w:pPr>
    </w:p>
    <w:p w14:paraId="35952388" w14:textId="14E086A8" w:rsidR="00816C9D" w:rsidRPr="0008103A" w:rsidRDefault="00816C9D" w:rsidP="00816C9D">
      <w:pPr>
        <w:tabs>
          <w:tab w:val="left" w:pos="2160"/>
        </w:tabs>
        <w:rPr>
          <w:rFonts w:ascii="Arial" w:hAnsi="Arial" w:cs="Arial"/>
          <w:b/>
          <w:sz w:val="24"/>
          <w:szCs w:val="24"/>
        </w:rPr>
      </w:pPr>
      <w:r w:rsidRPr="0008103A">
        <w:rPr>
          <w:rFonts w:ascii="Arial" w:hAnsi="Arial" w:cs="Arial"/>
          <w:b/>
          <w:sz w:val="24"/>
          <w:szCs w:val="24"/>
        </w:rPr>
        <w:t>Agenda item:</w:t>
      </w:r>
      <w:r w:rsidRPr="0008103A">
        <w:rPr>
          <w:rFonts w:ascii="Arial" w:hAnsi="Arial" w:cs="Arial"/>
          <w:b/>
          <w:sz w:val="24"/>
          <w:szCs w:val="24"/>
        </w:rPr>
        <w:tab/>
      </w:r>
      <w:r w:rsidR="00B116BD" w:rsidRPr="00B116BD">
        <w:rPr>
          <w:rFonts w:ascii="Arial" w:hAnsi="Arial" w:cs="Arial"/>
          <w:sz w:val="24"/>
          <w:szCs w:val="24"/>
        </w:rPr>
        <w:t>9.1.3.2</w:t>
      </w:r>
    </w:p>
    <w:p w14:paraId="35952389" w14:textId="77777777" w:rsidR="00816C9D" w:rsidRPr="0008103A" w:rsidRDefault="00816C9D" w:rsidP="00816C9D">
      <w:pPr>
        <w:tabs>
          <w:tab w:val="left" w:pos="2160"/>
        </w:tabs>
        <w:rPr>
          <w:rFonts w:ascii="Arial" w:hAnsi="Arial" w:cs="Arial"/>
          <w:b/>
          <w:sz w:val="24"/>
          <w:szCs w:val="24"/>
        </w:rPr>
      </w:pPr>
      <w:r w:rsidRPr="0008103A">
        <w:rPr>
          <w:rFonts w:ascii="Arial" w:hAnsi="Arial" w:cs="Arial"/>
          <w:b/>
          <w:sz w:val="24"/>
          <w:szCs w:val="24"/>
        </w:rPr>
        <w:t>Source:</w:t>
      </w:r>
      <w:r w:rsidRPr="0008103A">
        <w:rPr>
          <w:rFonts w:ascii="Arial" w:hAnsi="Arial" w:cs="Arial"/>
          <w:b/>
          <w:sz w:val="24"/>
          <w:szCs w:val="24"/>
        </w:rPr>
        <w:tab/>
      </w:r>
      <w:r w:rsidR="00347574" w:rsidRPr="00052390">
        <w:rPr>
          <w:rFonts w:ascii="Arial" w:hAnsi="Arial" w:cs="Arial"/>
          <w:sz w:val="24"/>
          <w:szCs w:val="24"/>
        </w:rPr>
        <w:t>Keysight Technologies</w:t>
      </w:r>
    </w:p>
    <w:p w14:paraId="3595238A" w14:textId="3A3A5D7D" w:rsidR="00816C9D" w:rsidRPr="0008103A" w:rsidRDefault="00816C9D" w:rsidP="00816C9D">
      <w:pPr>
        <w:tabs>
          <w:tab w:val="left" w:pos="2250"/>
        </w:tabs>
        <w:ind w:left="2160" w:hanging="2160"/>
        <w:rPr>
          <w:rFonts w:ascii="Arial" w:hAnsi="Arial" w:cs="Arial"/>
          <w:b/>
          <w:sz w:val="24"/>
          <w:szCs w:val="24"/>
        </w:rPr>
      </w:pPr>
      <w:r w:rsidRPr="0008103A">
        <w:rPr>
          <w:rFonts w:ascii="Arial" w:hAnsi="Arial" w:cs="Arial"/>
          <w:b/>
          <w:sz w:val="24"/>
          <w:szCs w:val="24"/>
        </w:rPr>
        <w:t>Title:</w:t>
      </w:r>
      <w:r w:rsidRPr="0008103A">
        <w:rPr>
          <w:rFonts w:ascii="Arial" w:hAnsi="Arial" w:cs="Arial"/>
          <w:b/>
          <w:sz w:val="24"/>
          <w:szCs w:val="24"/>
        </w:rPr>
        <w:tab/>
      </w:r>
      <w:bookmarkStart w:id="4" w:name="_Hlk517280009"/>
      <w:r w:rsidR="00211F76" w:rsidRPr="00211F76">
        <w:rPr>
          <w:rFonts w:ascii="Arial" w:hAnsi="Arial" w:cs="Arial"/>
          <w:bCs/>
          <w:sz w:val="24"/>
          <w:szCs w:val="24"/>
        </w:rPr>
        <w:t xml:space="preserve">On </w:t>
      </w:r>
      <w:r w:rsidR="00FA198C">
        <w:rPr>
          <w:rFonts w:ascii="Arial" w:hAnsi="Arial" w:cs="Arial"/>
          <w:sz w:val="24"/>
          <w:szCs w:val="24"/>
        </w:rPr>
        <w:t xml:space="preserve">FR2 </w:t>
      </w:r>
      <w:r w:rsidR="00BE214F">
        <w:rPr>
          <w:rFonts w:ascii="Arial" w:hAnsi="Arial" w:cs="Arial"/>
          <w:sz w:val="24"/>
          <w:szCs w:val="24"/>
        </w:rPr>
        <w:t>3D MPAC</w:t>
      </w:r>
      <w:r w:rsidR="00FA198C">
        <w:rPr>
          <w:rFonts w:ascii="Arial" w:hAnsi="Arial" w:cs="Arial"/>
          <w:sz w:val="24"/>
          <w:szCs w:val="24"/>
        </w:rPr>
        <w:t xml:space="preserve"> Ambiguit</w:t>
      </w:r>
      <w:r w:rsidR="00211F76">
        <w:rPr>
          <w:rFonts w:ascii="Arial" w:hAnsi="Arial" w:cs="Arial"/>
          <w:sz w:val="24"/>
          <w:szCs w:val="24"/>
        </w:rPr>
        <w:t>ies</w:t>
      </w:r>
      <w:r w:rsidR="00FA198C">
        <w:rPr>
          <w:rFonts w:ascii="Arial" w:hAnsi="Arial" w:cs="Arial"/>
          <w:sz w:val="24"/>
          <w:szCs w:val="24"/>
        </w:rPr>
        <w:t xml:space="preserve"> and Blocking</w:t>
      </w:r>
      <w:r w:rsidR="00861C5F">
        <w:rPr>
          <w:rFonts w:ascii="Arial" w:hAnsi="Arial" w:cs="Arial"/>
          <w:b/>
          <w:sz w:val="24"/>
          <w:szCs w:val="24"/>
        </w:rPr>
        <w:t xml:space="preserve"> </w:t>
      </w:r>
      <w:bookmarkEnd w:id="4"/>
    </w:p>
    <w:p w14:paraId="3595238B" w14:textId="77777777" w:rsidR="00816C9D" w:rsidRPr="0008103A" w:rsidRDefault="00816C9D" w:rsidP="00816C9D">
      <w:pPr>
        <w:tabs>
          <w:tab w:val="left" w:pos="2160"/>
        </w:tabs>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sidR="00E03F11">
        <w:rPr>
          <w:rFonts w:ascii="Arial" w:hAnsi="Arial" w:cs="Arial"/>
          <w:sz w:val="24"/>
          <w:szCs w:val="24"/>
        </w:rPr>
        <w:t>Approval</w:t>
      </w:r>
    </w:p>
    <w:bookmarkEnd w:id="2"/>
    <w:p w14:paraId="3595238C" w14:textId="77777777" w:rsidR="00816C9D" w:rsidRDefault="00816C9D" w:rsidP="001E1CF6">
      <w:pPr>
        <w:pStyle w:val="Heading1"/>
        <w:ind w:left="567" w:hanging="567"/>
      </w:pPr>
      <w:r w:rsidRPr="00647B25">
        <w:t>Introduction</w:t>
      </w:r>
    </w:p>
    <w:p w14:paraId="3595238D" w14:textId="59189937" w:rsidR="000606FD" w:rsidRDefault="00FA198C" w:rsidP="000606FD">
      <w:pPr>
        <w:ind w:left="48"/>
        <w:rPr>
          <w:rFonts w:eastAsia="Batang"/>
        </w:rPr>
      </w:pPr>
      <w:r>
        <w:rPr>
          <w:rFonts w:eastAsia="Batang"/>
        </w:rPr>
        <w:t>This contribution is addressing two topic</w:t>
      </w:r>
      <w:r w:rsidR="00613D7E">
        <w:rPr>
          <w:rFonts w:eastAsia="Batang"/>
        </w:rPr>
        <w:t>s</w:t>
      </w:r>
      <w:r>
        <w:rPr>
          <w:rFonts w:eastAsia="Batang"/>
        </w:rPr>
        <w:t xml:space="preserve"> on ambiguities of relative positioning and blocking effects captured in the WF of the previous meeting.  </w:t>
      </w:r>
    </w:p>
    <w:p w14:paraId="3595238E" w14:textId="77777777" w:rsidR="0053435C" w:rsidRDefault="00AF0F4C" w:rsidP="0053435C">
      <w:pPr>
        <w:pStyle w:val="Heading1"/>
        <w:ind w:left="567" w:hanging="567"/>
      </w:pPr>
      <w:r>
        <w:t>Discussion</w:t>
      </w:r>
    </w:p>
    <w:p w14:paraId="120371DD" w14:textId="215376D7" w:rsidR="00AC160A" w:rsidRPr="00E03F11" w:rsidRDefault="00FA198C" w:rsidP="00E03F11">
      <w:r>
        <w:t xml:space="preserve">During the last RAN4#94bis-e meeting, the 3D MPAC probe configuration using 6 probes were agreed </w:t>
      </w:r>
      <w:r>
        <w:fldChar w:fldCharType="begin"/>
      </w:r>
      <w:r>
        <w:instrText xml:space="preserve"> REF _Ref39848204 \r \h </w:instrText>
      </w:r>
      <w:r w:rsidR="009B7A22">
        <w:instrText xml:space="preserve"> \* MERGEFORMAT </w:instrText>
      </w:r>
      <w:r>
        <w:fldChar w:fldCharType="separate"/>
      </w:r>
      <w:r w:rsidR="006A4C8A">
        <w:t>[1]</w:t>
      </w:r>
      <w:r>
        <w:fldChar w:fldCharType="end"/>
      </w:r>
      <w:r>
        <w:fldChar w:fldCharType="begin"/>
      </w:r>
      <w:r>
        <w:instrText xml:space="preserve"> REF _Ref37260813 \r \h </w:instrText>
      </w:r>
      <w:r w:rsidR="009B7A22">
        <w:instrText xml:space="preserve"> \* MERGEFORMAT </w:instrText>
      </w:r>
      <w:r>
        <w:fldChar w:fldCharType="separate"/>
      </w:r>
      <w:r w:rsidR="006A4C8A">
        <w:t>[2]</w:t>
      </w:r>
      <w:r>
        <w:fldChar w:fldCharType="end"/>
      </w:r>
      <w:r>
        <w:fldChar w:fldCharType="begin"/>
      </w:r>
      <w:r>
        <w:instrText xml:space="preserve"> REF _Ref39848208 \r \h </w:instrText>
      </w:r>
      <w:r w:rsidR="009B7A22">
        <w:instrText xml:space="preserve"> \* MERGEFORMAT </w:instrText>
      </w:r>
      <w:r>
        <w:fldChar w:fldCharType="separate"/>
      </w:r>
      <w:r w:rsidR="006A4C8A">
        <w:t>[3]</w:t>
      </w:r>
      <w:r>
        <w:fldChar w:fldCharType="end"/>
      </w:r>
      <w:r>
        <w:t xml:space="preserve">, i.e., </w:t>
      </w:r>
    </w:p>
    <w:tbl>
      <w:tblPr>
        <w:tblStyle w:val="TableGrid"/>
        <w:tblW w:w="0" w:type="auto"/>
        <w:tblLook w:val="04A0" w:firstRow="1" w:lastRow="0" w:firstColumn="1" w:lastColumn="0" w:noHBand="0" w:noVBand="1"/>
      </w:tblPr>
      <w:tblGrid>
        <w:gridCol w:w="9631"/>
      </w:tblGrid>
      <w:tr w:rsidR="00AC160A" w14:paraId="541B585B" w14:textId="77777777" w:rsidTr="00AC160A">
        <w:tc>
          <w:tcPr>
            <w:tcW w:w="9631" w:type="dxa"/>
          </w:tcPr>
          <w:p w14:paraId="38197247" w14:textId="77777777" w:rsidR="00AC160A" w:rsidRDefault="00AC160A" w:rsidP="00AC160A">
            <w:r>
              <w:t xml:space="preserve">The </w:t>
            </w:r>
            <w:r w:rsidRPr="009B7A22">
              <w:t>exact probe locations with respect to the channel model coordinate system are tabulated in Table 6.2.3-1 and shown in Figure 6.2.3-2.</w:t>
            </w:r>
          </w:p>
          <w:p w14:paraId="4341D1C1" w14:textId="77777777" w:rsidR="00AC160A" w:rsidRPr="009B6006" w:rsidRDefault="00AC160A" w:rsidP="00AC160A">
            <w:pPr>
              <w:pStyle w:val="TH"/>
            </w:pPr>
            <w:r w:rsidRPr="002A41D7">
              <w:t>Table 6.</w:t>
            </w:r>
            <w:r w:rsidRPr="0072537F">
              <w:t>2.</w:t>
            </w:r>
            <w:r w:rsidRPr="009B6006">
              <w:t xml:space="preserve">3-1. </w:t>
            </w:r>
            <w:r>
              <w:t>FR2 3D MPAC Probe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AC160A" w:rsidRPr="00AE57D3" w14:paraId="04F21BB1" w14:textId="77777777" w:rsidTr="006B5862">
              <w:trPr>
                <w:trHeight w:val="283"/>
                <w:jc w:val="center"/>
              </w:trPr>
              <w:tc>
                <w:tcPr>
                  <w:tcW w:w="1555" w:type="dxa"/>
                  <w:shd w:val="clear" w:color="auto" w:fill="D9D9D9"/>
                  <w:vAlign w:val="center"/>
                </w:tcPr>
                <w:p w14:paraId="4F18A949" w14:textId="77777777" w:rsidR="00AC160A" w:rsidRPr="009B6006" w:rsidRDefault="00AC160A" w:rsidP="00AC160A">
                  <w:pPr>
                    <w:pStyle w:val="TAH"/>
                  </w:pPr>
                  <w:r>
                    <w:t xml:space="preserve">Probe </w:t>
                  </w:r>
                  <w:r w:rsidRPr="009B6006">
                    <w:t>Number</w:t>
                  </w:r>
                </w:p>
              </w:tc>
              <w:tc>
                <w:tcPr>
                  <w:tcW w:w="1275" w:type="dxa"/>
                  <w:shd w:val="clear" w:color="auto" w:fill="D9D9D9"/>
                  <w:vAlign w:val="center"/>
                </w:tcPr>
                <w:p w14:paraId="00233D00" w14:textId="77777777" w:rsidR="00AC160A" w:rsidRPr="0072537F" w:rsidRDefault="00AC160A" w:rsidP="00AC160A">
                  <w:pPr>
                    <w:pStyle w:val="TAH"/>
                  </w:pPr>
                  <w:r w:rsidRPr="002A41D7">
                    <w:t>Theta</w:t>
                  </w:r>
                  <w:r>
                    <w:t>/</w:t>
                  </w:r>
                  <w:proofErr w:type="spellStart"/>
                  <w:r>
                    <w:t>ZoA</w:t>
                  </w:r>
                  <w:proofErr w:type="spellEnd"/>
                  <w:r w:rsidRPr="002A41D7">
                    <w:t xml:space="preserve"> [</w:t>
                  </w:r>
                  <w:proofErr w:type="spellStart"/>
                  <w:r w:rsidRPr="002A41D7">
                    <w:t>deg</w:t>
                  </w:r>
                  <w:proofErr w:type="spellEnd"/>
                  <w:r w:rsidRPr="002A41D7">
                    <w:t>]</w:t>
                  </w:r>
                </w:p>
              </w:tc>
              <w:tc>
                <w:tcPr>
                  <w:tcW w:w="1560" w:type="dxa"/>
                  <w:shd w:val="clear" w:color="auto" w:fill="D9D9D9"/>
                  <w:vAlign w:val="center"/>
                </w:tcPr>
                <w:p w14:paraId="62E7D68E" w14:textId="77777777" w:rsidR="00AC160A" w:rsidRDefault="00AC160A" w:rsidP="00AC160A">
                  <w:pPr>
                    <w:pStyle w:val="TAH"/>
                  </w:pPr>
                  <w:r w:rsidRPr="00731D89">
                    <w:t>Phi</w:t>
                  </w:r>
                  <w:r>
                    <w:t>/AoA</w:t>
                  </w:r>
                  <w:r w:rsidRPr="00731D89">
                    <w:t xml:space="preserve"> </w:t>
                  </w:r>
                </w:p>
                <w:p w14:paraId="731EF035" w14:textId="77777777" w:rsidR="00AC160A" w:rsidRPr="00731D89" w:rsidRDefault="00AC160A" w:rsidP="00AC160A">
                  <w:pPr>
                    <w:pStyle w:val="TAH"/>
                  </w:pPr>
                  <w:r w:rsidRPr="00731D89">
                    <w:t>[</w:t>
                  </w:r>
                  <w:proofErr w:type="spellStart"/>
                  <w:r w:rsidRPr="00731D89">
                    <w:t>deg</w:t>
                  </w:r>
                  <w:proofErr w:type="spellEnd"/>
                  <w:r w:rsidRPr="00731D89">
                    <w:t>]</w:t>
                  </w:r>
                </w:p>
              </w:tc>
            </w:tr>
            <w:tr w:rsidR="00AC160A" w:rsidRPr="00AE57D3" w14:paraId="7ECF8B35" w14:textId="77777777" w:rsidTr="006B586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1D0148" w14:textId="77777777" w:rsidR="00AC160A" w:rsidRPr="00AE57D3" w:rsidRDefault="00AC160A" w:rsidP="00AC160A">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EC718E7" w14:textId="77777777" w:rsidR="00AC160A" w:rsidRPr="00AE57D3" w:rsidRDefault="00AC160A" w:rsidP="00AC160A">
                  <w:pPr>
                    <w:pStyle w:val="TAC"/>
                  </w:pPr>
                  <w:r>
                    <w:rPr>
                      <w:color w:val="000000"/>
                    </w:rPr>
                    <w:t>90</w:t>
                  </w:r>
                </w:p>
              </w:tc>
              <w:tc>
                <w:tcPr>
                  <w:tcW w:w="1560" w:type="dxa"/>
                  <w:tcBorders>
                    <w:top w:val="single" w:sz="4" w:space="0" w:color="auto"/>
                    <w:left w:val="single" w:sz="4" w:space="0" w:color="auto"/>
                    <w:bottom w:val="single" w:sz="4" w:space="0" w:color="auto"/>
                    <w:right w:val="single" w:sz="4" w:space="0" w:color="auto"/>
                  </w:tcBorders>
                </w:tcPr>
                <w:p w14:paraId="0712FF0F" w14:textId="77777777" w:rsidR="00AC160A" w:rsidRPr="00AE57D3" w:rsidRDefault="00AC160A" w:rsidP="00AC160A">
                  <w:pPr>
                    <w:pStyle w:val="TAC"/>
                  </w:pPr>
                  <w:r>
                    <w:rPr>
                      <w:color w:val="000000"/>
                    </w:rPr>
                    <w:t>-15</w:t>
                  </w:r>
                </w:p>
              </w:tc>
            </w:tr>
            <w:tr w:rsidR="00AC160A" w:rsidRPr="00AE57D3" w14:paraId="53B10C2E" w14:textId="77777777" w:rsidTr="006B586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1C6943" w14:textId="77777777" w:rsidR="00AC160A" w:rsidRPr="00AE57D3" w:rsidRDefault="00AC160A" w:rsidP="00AC160A">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0BFF16AB" w14:textId="77777777" w:rsidR="00AC160A" w:rsidRPr="00AE57D3" w:rsidRDefault="00AC160A" w:rsidP="00AC160A">
                  <w:pPr>
                    <w:pStyle w:val="TAC"/>
                  </w:pPr>
                  <w:r>
                    <w:rPr>
                      <w:color w:val="000000"/>
                    </w:rPr>
                    <w:t>85</w:t>
                  </w:r>
                </w:p>
              </w:tc>
              <w:tc>
                <w:tcPr>
                  <w:tcW w:w="1560" w:type="dxa"/>
                  <w:tcBorders>
                    <w:top w:val="single" w:sz="4" w:space="0" w:color="auto"/>
                    <w:left w:val="single" w:sz="4" w:space="0" w:color="auto"/>
                    <w:bottom w:val="single" w:sz="4" w:space="0" w:color="auto"/>
                    <w:right w:val="single" w:sz="4" w:space="0" w:color="auto"/>
                  </w:tcBorders>
                </w:tcPr>
                <w:p w14:paraId="5415642E" w14:textId="77777777" w:rsidR="00AC160A" w:rsidRPr="00AE57D3" w:rsidRDefault="00AC160A" w:rsidP="00AC160A">
                  <w:pPr>
                    <w:pStyle w:val="TAC"/>
                  </w:pPr>
                  <w:r>
                    <w:rPr>
                      <w:color w:val="000000"/>
                    </w:rPr>
                    <w:t>-5</w:t>
                  </w:r>
                </w:p>
              </w:tc>
            </w:tr>
            <w:tr w:rsidR="00AC160A" w:rsidRPr="00AE57D3" w14:paraId="4F13AC72" w14:textId="77777777" w:rsidTr="006B586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A2D27E3" w14:textId="77777777" w:rsidR="00AC160A" w:rsidRPr="00AE57D3" w:rsidRDefault="00AC160A" w:rsidP="00AC160A">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41600DE0" w14:textId="77777777" w:rsidR="00AC160A" w:rsidRPr="00AE57D3" w:rsidRDefault="00AC160A" w:rsidP="00AC160A">
                  <w:pPr>
                    <w:pStyle w:val="TAC"/>
                  </w:pPr>
                  <w:r>
                    <w:rPr>
                      <w:color w:val="000000"/>
                    </w:rPr>
                    <w:t>85</w:t>
                  </w:r>
                </w:p>
              </w:tc>
              <w:tc>
                <w:tcPr>
                  <w:tcW w:w="1560" w:type="dxa"/>
                  <w:tcBorders>
                    <w:top w:val="single" w:sz="4" w:space="0" w:color="auto"/>
                    <w:left w:val="single" w:sz="4" w:space="0" w:color="auto"/>
                    <w:bottom w:val="single" w:sz="4" w:space="0" w:color="auto"/>
                    <w:right w:val="single" w:sz="4" w:space="0" w:color="auto"/>
                  </w:tcBorders>
                </w:tcPr>
                <w:p w14:paraId="1D011F1F" w14:textId="77777777" w:rsidR="00AC160A" w:rsidRPr="00AE57D3" w:rsidRDefault="00AC160A" w:rsidP="00AC160A">
                  <w:pPr>
                    <w:pStyle w:val="TAC"/>
                  </w:pPr>
                  <w:r>
                    <w:rPr>
                      <w:color w:val="000000"/>
                    </w:rPr>
                    <w:t>-35</w:t>
                  </w:r>
                </w:p>
              </w:tc>
            </w:tr>
            <w:tr w:rsidR="00AC160A" w:rsidRPr="00AE57D3" w14:paraId="673B1A48" w14:textId="77777777" w:rsidTr="006B586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B767E" w14:textId="77777777" w:rsidR="00AC160A" w:rsidRPr="00AE57D3" w:rsidRDefault="00AC160A" w:rsidP="00AC160A">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588D9AE3" w14:textId="77777777" w:rsidR="00AC160A" w:rsidRPr="00AE57D3" w:rsidRDefault="00AC160A" w:rsidP="00AC160A">
                  <w:pPr>
                    <w:pStyle w:val="TAC"/>
                  </w:pPr>
                  <w:r>
                    <w:rPr>
                      <w:color w:val="000000"/>
                    </w:rPr>
                    <w:t>85</w:t>
                  </w:r>
                </w:p>
              </w:tc>
              <w:tc>
                <w:tcPr>
                  <w:tcW w:w="1560" w:type="dxa"/>
                  <w:tcBorders>
                    <w:top w:val="single" w:sz="4" w:space="0" w:color="auto"/>
                    <w:left w:val="single" w:sz="4" w:space="0" w:color="auto"/>
                    <w:bottom w:val="single" w:sz="4" w:space="0" w:color="auto"/>
                    <w:right w:val="single" w:sz="4" w:space="0" w:color="auto"/>
                  </w:tcBorders>
                </w:tcPr>
                <w:p w14:paraId="4B7BCB82" w14:textId="77777777" w:rsidR="00AC160A" w:rsidRPr="00AE57D3" w:rsidRDefault="00AC160A" w:rsidP="00AC160A">
                  <w:pPr>
                    <w:pStyle w:val="TAC"/>
                  </w:pPr>
                  <w:r>
                    <w:rPr>
                      <w:color w:val="000000"/>
                    </w:rPr>
                    <w:t>5</w:t>
                  </w:r>
                </w:p>
              </w:tc>
            </w:tr>
            <w:tr w:rsidR="00AC160A" w:rsidRPr="00AE57D3" w14:paraId="75685B33" w14:textId="77777777" w:rsidTr="006B586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16C371D" w14:textId="77777777" w:rsidR="00AC160A" w:rsidRPr="00AE57D3" w:rsidRDefault="00AC160A" w:rsidP="00AC160A">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0F8B3026" w14:textId="77777777" w:rsidR="00AC160A" w:rsidRPr="00AE57D3" w:rsidRDefault="00AC160A" w:rsidP="00AC160A">
                  <w:pPr>
                    <w:pStyle w:val="TAC"/>
                  </w:pPr>
                  <w:r>
                    <w:rPr>
                      <w:color w:val="000000"/>
                    </w:rPr>
                    <w:t>95</w:t>
                  </w:r>
                </w:p>
              </w:tc>
              <w:tc>
                <w:tcPr>
                  <w:tcW w:w="1560" w:type="dxa"/>
                  <w:tcBorders>
                    <w:top w:val="single" w:sz="4" w:space="0" w:color="auto"/>
                    <w:left w:val="single" w:sz="4" w:space="0" w:color="auto"/>
                    <w:bottom w:val="single" w:sz="4" w:space="0" w:color="auto"/>
                    <w:right w:val="single" w:sz="4" w:space="0" w:color="auto"/>
                  </w:tcBorders>
                </w:tcPr>
                <w:p w14:paraId="69C2E8C2" w14:textId="77777777" w:rsidR="00AC160A" w:rsidRPr="00AE57D3" w:rsidRDefault="00AC160A" w:rsidP="00AC160A">
                  <w:pPr>
                    <w:pStyle w:val="TAC"/>
                  </w:pPr>
                  <w:r>
                    <w:rPr>
                      <w:color w:val="000000"/>
                    </w:rPr>
                    <w:t>5</w:t>
                  </w:r>
                </w:p>
              </w:tc>
            </w:tr>
            <w:tr w:rsidR="00AC160A" w:rsidRPr="00AE57D3" w14:paraId="106EA63B" w14:textId="77777777" w:rsidTr="006B586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7FB5FA" w14:textId="77777777" w:rsidR="00AC160A" w:rsidRPr="00AE57D3" w:rsidRDefault="00AC160A" w:rsidP="00AC160A">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21751ACE" w14:textId="77777777" w:rsidR="00AC160A" w:rsidRDefault="00AC160A" w:rsidP="00AC160A">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tcPr>
                <w:p w14:paraId="2492024A" w14:textId="77777777" w:rsidR="00AC160A" w:rsidRDefault="00AC160A" w:rsidP="00AC160A">
                  <w:pPr>
                    <w:pStyle w:val="TAC"/>
                    <w:rPr>
                      <w:color w:val="000000"/>
                    </w:rPr>
                  </w:pPr>
                  <w:r>
                    <w:rPr>
                      <w:color w:val="000000"/>
                    </w:rPr>
                    <w:t>15</w:t>
                  </w:r>
                </w:p>
              </w:tc>
            </w:tr>
          </w:tbl>
          <w:p w14:paraId="4C3A2629" w14:textId="397C3546" w:rsidR="00AC160A" w:rsidRDefault="00AC160A" w:rsidP="00AC160A">
            <w:pPr>
              <w:jc w:val="center"/>
            </w:pPr>
            <w:r w:rsidRPr="00FA02D4">
              <w:rPr>
                <w:noProof/>
                <w:lang w:val="en-US" w:eastAsia="zh-CN"/>
              </w:rPr>
              <w:drawing>
                <wp:inline distT="0" distB="0" distL="0" distR="0" wp14:anchorId="0ECC3C83" wp14:editId="4333E8F1">
                  <wp:extent cx="4572000" cy="220535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l="3577" t="24324" r="8939" b="19395"/>
                          <a:stretch>
                            <a:fillRect/>
                          </a:stretch>
                        </pic:blipFill>
                        <pic:spPr bwMode="auto">
                          <a:xfrm>
                            <a:off x="0" y="0"/>
                            <a:ext cx="4572000" cy="2205355"/>
                          </a:xfrm>
                          <a:prstGeom prst="rect">
                            <a:avLst/>
                          </a:prstGeom>
                          <a:noFill/>
                          <a:ln>
                            <a:noFill/>
                          </a:ln>
                        </pic:spPr>
                      </pic:pic>
                    </a:graphicData>
                  </a:graphic>
                </wp:inline>
              </w:drawing>
            </w:r>
          </w:p>
          <w:p w14:paraId="463AAD68" w14:textId="394E4D55" w:rsidR="00AC160A" w:rsidRPr="00AC160A" w:rsidRDefault="00AC160A" w:rsidP="00AC160A">
            <w:pPr>
              <w:pStyle w:val="Guidance"/>
              <w:jc w:val="center"/>
              <w:rPr>
                <w:rFonts w:ascii="Arial" w:hAnsi="Arial" w:cs="Arial"/>
                <w:b/>
                <w:i w:val="0"/>
                <w:color w:val="auto"/>
              </w:rPr>
            </w:pPr>
            <w:r w:rsidRPr="009B6006">
              <w:rPr>
                <w:rFonts w:ascii="Arial" w:hAnsi="Arial" w:cs="Arial"/>
                <w:b/>
                <w:i w:val="0"/>
                <w:color w:val="auto"/>
              </w:rPr>
              <w:t>Figure 6.2.3-</w:t>
            </w:r>
            <w:r>
              <w:rPr>
                <w:rFonts w:ascii="Arial" w:hAnsi="Arial" w:cs="Arial"/>
                <w:b/>
                <w:i w:val="0"/>
                <w:color w:val="auto"/>
              </w:rPr>
              <w:t>2</w:t>
            </w:r>
            <w:r w:rsidRPr="009B6006">
              <w:rPr>
                <w:rFonts w:ascii="Arial" w:hAnsi="Arial" w:cs="Arial"/>
                <w:b/>
                <w:i w:val="0"/>
                <w:color w:val="auto"/>
              </w:rPr>
              <w:t xml:space="preserve">: </w:t>
            </w:r>
            <w:r w:rsidRPr="00FC44DD">
              <w:rPr>
                <w:rFonts w:ascii="Arial" w:hAnsi="Arial" w:cs="Arial"/>
                <w:b/>
                <w:i w:val="0"/>
                <w:color w:val="auto"/>
              </w:rPr>
              <w:t>FR2 3D MPAC Probe Locations</w:t>
            </w:r>
          </w:p>
        </w:tc>
      </w:tr>
    </w:tbl>
    <w:p w14:paraId="0A35FD19" w14:textId="1A02DB6B" w:rsidR="00344194" w:rsidRDefault="00344194" w:rsidP="00E03F11">
      <w:r>
        <w:t xml:space="preserve">This contribution addresses the topics on ambiguities and blocking effects captured in the WF </w:t>
      </w:r>
      <w:r>
        <w:fldChar w:fldCharType="begin"/>
      </w:r>
      <w:r>
        <w:instrText xml:space="preserve"> REF _Ref39848359 \r \h </w:instrText>
      </w:r>
      <w:r w:rsidR="009B7A22">
        <w:instrText xml:space="preserve"> \* MERGEFORMAT </w:instrText>
      </w:r>
      <w:r>
        <w:fldChar w:fldCharType="separate"/>
      </w:r>
      <w:r w:rsidR="006A4C8A">
        <w:t>[4]</w:t>
      </w:r>
      <w:r>
        <w:fldChar w:fldCharType="end"/>
      </w:r>
      <w:r>
        <w:t xml:space="preserve">, i.e., </w:t>
      </w:r>
    </w:p>
    <w:tbl>
      <w:tblPr>
        <w:tblStyle w:val="TableGrid"/>
        <w:tblW w:w="0" w:type="auto"/>
        <w:tblLook w:val="04A0" w:firstRow="1" w:lastRow="0" w:firstColumn="1" w:lastColumn="0" w:noHBand="0" w:noVBand="1"/>
      </w:tblPr>
      <w:tblGrid>
        <w:gridCol w:w="9631"/>
      </w:tblGrid>
      <w:tr w:rsidR="00344194" w14:paraId="0B1C2A75" w14:textId="77777777" w:rsidTr="009B7A22">
        <w:tc>
          <w:tcPr>
            <w:tcW w:w="9631" w:type="dxa"/>
            <w:shd w:val="clear" w:color="auto" w:fill="auto"/>
          </w:tcPr>
          <w:p w14:paraId="5462C71C" w14:textId="77777777" w:rsidR="009B7A22" w:rsidRPr="009B7A22" w:rsidRDefault="009B7A22" w:rsidP="009B7A22">
            <w:pPr>
              <w:numPr>
                <w:ilvl w:val="0"/>
                <w:numId w:val="41"/>
              </w:numPr>
              <w:rPr>
                <w:u w:val="single"/>
                <w:lang w:val="en-US"/>
              </w:rPr>
            </w:pPr>
            <w:r w:rsidRPr="009B7A22">
              <w:rPr>
                <w:u w:val="single"/>
              </w:rPr>
              <w:t>FR2 3D-MPAC system layout</w:t>
            </w:r>
          </w:p>
          <w:p w14:paraId="6C7D531D" w14:textId="77777777" w:rsidR="009B7A22" w:rsidRPr="009B7A22" w:rsidRDefault="009B7A22" w:rsidP="009B7A22">
            <w:pPr>
              <w:numPr>
                <w:ilvl w:val="1"/>
                <w:numId w:val="41"/>
              </w:numPr>
              <w:rPr>
                <w:u w:val="single"/>
                <w:lang w:val="en-US"/>
              </w:rPr>
            </w:pPr>
            <w:r w:rsidRPr="009B7A22">
              <w:rPr>
                <w:u w:val="single"/>
                <w:lang w:val="en-US"/>
              </w:rPr>
              <w:t xml:space="preserve">6-probe locations in table below is agreed for FR2 </w:t>
            </w:r>
            <w:r w:rsidRPr="009B7A22">
              <w:rPr>
                <w:u w:val="single"/>
                <w:lang w:val="en-US"/>
              </w:rPr>
              <w:br/>
              <w:t>3D-MPAC system layout</w:t>
            </w:r>
          </w:p>
          <w:p w14:paraId="1EEA667D" w14:textId="77777777" w:rsidR="009B7A22" w:rsidRPr="009B7A22" w:rsidRDefault="009B7A22" w:rsidP="009B7A22">
            <w:pPr>
              <w:numPr>
                <w:ilvl w:val="1"/>
                <w:numId w:val="41"/>
              </w:numPr>
              <w:rPr>
                <w:u w:val="single"/>
                <w:lang w:val="en-US"/>
              </w:rPr>
            </w:pPr>
            <w:r w:rsidRPr="009B7A22">
              <w:rPr>
                <w:u w:val="single"/>
                <w:lang w:val="en-US"/>
              </w:rPr>
              <w:lastRenderedPageBreak/>
              <w:t xml:space="preserve">Study potential ambiguities of relative positioning </w:t>
            </w:r>
            <w:r w:rsidRPr="009B7A22">
              <w:rPr>
                <w:u w:val="single"/>
                <w:lang w:val="en-US"/>
              </w:rPr>
              <w:br/>
              <w:t xml:space="preserve">between probes, the 36 test points, the UE, and the </w:t>
            </w:r>
            <w:r w:rsidRPr="009B7A22">
              <w:rPr>
                <w:u w:val="single"/>
                <w:lang w:val="en-US"/>
              </w:rPr>
              <w:br/>
              <w:t>channel model</w:t>
            </w:r>
          </w:p>
          <w:p w14:paraId="2FBD4566" w14:textId="4E7865EA" w:rsidR="00344194" w:rsidRPr="009B7A22" w:rsidRDefault="009B7A22" w:rsidP="009B7A22">
            <w:pPr>
              <w:numPr>
                <w:ilvl w:val="1"/>
                <w:numId w:val="41"/>
              </w:numPr>
              <w:rPr>
                <w:u w:val="single"/>
                <w:lang w:val="en-US"/>
              </w:rPr>
            </w:pPr>
            <w:r w:rsidRPr="009B7A22">
              <w:rPr>
                <w:u w:val="single"/>
                <w:lang w:val="en-US"/>
              </w:rPr>
              <w:t xml:space="preserve">Study the blocking effect between positioner and NR </w:t>
            </w:r>
            <w:r w:rsidRPr="009B7A22">
              <w:rPr>
                <w:u w:val="single"/>
                <w:lang w:val="en-US"/>
              </w:rPr>
              <w:br/>
              <w:t>MIMO probes</w:t>
            </w:r>
          </w:p>
        </w:tc>
      </w:tr>
    </w:tbl>
    <w:p w14:paraId="51C3D1F8" w14:textId="5F071FD6" w:rsidR="00344194" w:rsidRDefault="00344194" w:rsidP="00E03F11"/>
    <w:p w14:paraId="5EE03C75" w14:textId="17D62D0E" w:rsidR="00F12EEB" w:rsidRPr="00F12EEB" w:rsidRDefault="00344194" w:rsidP="00E03F11">
      <w:r>
        <w:t>Three different options in terms of channel model coordinate system, positioner placements, and probe location</w:t>
      </w:r>
      <w:r w:rsidR="00D50DA0">
        <w:t xml:space="preserve"> implementations</w:t>
      </w:r>
      <w:r>
        <w:t xml:space="preserve"> are tabulated in </w:t>
      </w:r>
      <w:r w:rsidR="00D50DA0">
        <w:fldChar w:fldCharType="begin"/>
      </w:r>
      <w:r w:rsidR="00D50DA0">
        <w:instrText xml:space="preserve"> REF _Ref39848978 \h </w:instrText>
      </w:r>
      <w:r w:rsidR="00D50DA0">
        <w:fldChar w:fldCharType="separate"/>
      </w:r>
      <w:r w:rsidR="006A4C8A">
        <w:t xml:space="preserve">Table </w:t>
      </w:r>
      <w:r w:rsidR="006A4C8A">
        <w:rPr>
          <w:noProof/>
        </w:rPr>
        <w:t>1</w:t>
      </w:r>
      <w:r w:rsidR="00D50DA0">
        <w:fldChar w:fldCharType="end"/>
      </w:r>
      <w:r w:rsidR="00D50DA0">
        <w:t xml:space="preserve">. </w:t>
      </w:r>
      <w:r w:rsidR="00AA35AD">
        <w:t xml:space="preserve">In the respective plots, the blue spheres correspond to the NR MIMO probes locations which are aligned towards at the top in the first row of </w:t>
      </w:r>
      <w:r w:rsidR="00AA35AD">
        <w:fldChar w:fldCharType="begin"/>
      </w:r>
      <w:r w:rsidR="00AA35AD">
        <w:instrText xml:space="preserve"> REF _Ref39848978 \h </w:instrText>
      </w:r>
      <w:r w:rsidR="00AA35AD">
        <w:fldChar w:fldCharType="separate"/>
      </w:r>
      <w:r w:rsidR="006A4C8A">
        <w:t xml:space="preserve">Table </w:t>
      </w:r>
      <w:r w:rsidR="006A4C8A">
        <w:rPr>
          <w:noProof/>
        </w:rPr>
        <w:t>1</w:t>
      </w:r>
      <w:r w:rsidR="00AA35AD">
        <w:fldChar w:fldCharType="end"/>
      </w:r>
      <w:r w:rsidR="00AA35AD">
        <w:t xml:space="preserve"> and aligned towards the horizon in the second </w:t>
      </w:r>
      <w:r w:rsidR="00AA35AD" w:rsidRPr="00F12EEB">
        <w:t xml:space="preserve">row of </w:t>
      </w:r>
      <w:r w:rsidR="00AA35AD" w:rsidRPr="00F12EEB">
        <w:fldChar w:fldCharType="begin"/>
      </w:r>
      <w:r w:rsidR="00AA35AD" w:rsidRPr="00F12EEB">
        <w:instrText xml:space="preserve"> REF _Ref39848978 \h </w:instrText>
      </w:r>
      <w:r w:rsidR="00F12EEB">
        <w:instrText xml:space="preserve"> \* MERGEFORMAT </w:instrText>
      </w:r>
      <w:r w:rsidR="00AA35AD" w:rsidRPr="00F12EEB">
        <w:fldChar w:fldCharType="separate"/>
      </w:r>
      <w:r w:rsidR="006A4C8A">
        <w:t xml:space="preserve">Table </w:t>
      </w:r>
      <w:r w:rsidR="006A4C8A">
        <w:rPr>
          <w:noProof/>
        </w:rPr>
        <w:t>1</w:t>
      </w:r>
      <w:r w:rsidR="00AA35AD" w:rsidRPr="00F12EEB">
        <w:fldChar w:fldCharType="end"/>
      </w:r>
      <w:r w:rsidR="00AA35AD" w:rsidRPr="00F12EEB">
        <w:t xml:space="preserve">. The three </w:t>
      </w:r>
      <w:r w:rsidR="00521B65">
        <w:t xml:space="preserve">2-axis positioner </w:t>
      </w:r>
      <w:r w:rsidR="00AA35AD" w:rsidRPr="00F12EEB">
        <w:t xml:space="preserve">options tabulated assume </w:t>
      </w:r>
      <w:r w:rsidR="00F12EEB" w:rsidRPr="00F12EEB">
        <w:t xml:space="preserve">that the turntable axis is aligned with </w:t>
      </w:r>
    </w:p>
    <w:p w14:paraId="64855D23" w14:textId="3BDF1036" w:rsidR="00F12EEB" w:rsidRDefault="00F12EEB" w:rsidP="00F12EEB">
      <w:pPr>
        <w:pStyle w:val="ListParagraph"/>
        <w:numPr>
          <w:ilvl w:val="0"/>
          <w:numId w:val="40"/>
        </w:numPr>
        <w:rPr>
          <w:rFonts w:ascii="Times New Roman" w:hAnsi="Times New Roman"/>
          <w:sz w:val="20"/>
          <w:szCs w:val="20"/>
        </w:rPr>
      </w:pPr>
      <w:r>
        <w:rPr>
          <w:rFonts w:ascii="Times New Roman" w:hAnsi="Times New Roman"/>
          <w:sz w:val="20"/>
          <w:szCs w:val="20"/>
        </w:rPr>
        <w:t>t</w:t>
      </w:r>
      <w:r w:rsidRPr="00F12EEB">
        <w:rPr>
          <w:rFonts w:ascii="Times New Roman" w:hAnsi="Times New Roman"/>
          <w:sz w:val="20"/>
          <w:szCs w:val="20"/>
        </w:rPr>
        <w:t xml:space="preserve">he </w:t>
      </w:r>
      <w:r>
        <w:rPr>
          <w:rFonts w:ascii="Times New Roman" w:hAnsi="Times New Roman"/>
          <w:sz w:val="20"/>
          <w:szCs w:val="20"/>
        </w:rPr>
        <w:t>x axis in Option 1</w:t>
      </w:r>
    </w:p>
    <w:p w14:paraId="777DAD86" w14:textId="13853D27" w:rsidR="00F12EEB" w:rsidRDefault="00F12EEB" w:rsidP="00F12EEB">
      <w:pPr>
        <w:pStyle w:val="ListParagraph"/>
        <w:numPr>
          <w:ilvl w:val="0"/>
          <w:numId w:val="40"/>
        </w:numPr>
        <w:rPr>
          <w:rFonts w:ascii="Times New Roman" w:hAnsi="Times New Roman"/>
          <w:sz w:val="20"/>
          <w:szCs w:val="20"/>
        </w:rPr>
      </w:pPr>
      <w:r>
        <w:rPr>
          <w:rFonts w:ascii="Times New Roman" w:hAnsi="Times New Roman"/>
          <w:sz w:val="20"/>
          <w:szCs w:val="20"/>
        </w:rPr>
        <w:t>the y axis in Option 2</w:t>
      </w:r>
    </w:p>
    <w:p w14:paraId="7987BD7B" w14:textId="5E71A447" w:rsidR="00F12EEB" w:rsidRPr="00F12EEB" w:rsidRDefault="00F12EEB" w:rsidP="00F12EEB">
      <w:pPr>
        <w:pStyle w:val="ListParagraph"/>
        <w:numPr>
          <w:ilvl w:val="0"/>
          <w:numId w:val="40"/>
        </w:numPr>
        <w:rPr>
          <w:rFonts w:ascii="Times New Roman" w:hAnsi="Times New Roman"/>
          <w:sz w:val="20"/>
          <w:szCs w:val="20"/>
        </w:rPr>
      </w:pPr>
      <w:r>
        <w:rPr>
          <w:rFonts w:ascii="Times New Roman" w:hAnsi="Times New Roman"/>
          <w:sz w:val="20"/>
          <w:szCs w:val="20"/>
        </w:rPr>
        <w:t>the z axis in Option 3</w:t>
      </w:r>
    </w:p>
    <w:p w14:paraId="2F5D485C" w14:textId="56B669EE" w:rsidR="00344194" w:rsidRDefault="00F12EEB" w:rsidP="00F12EEB">
      <w:r>
        <w:t>For all three options, t</w:t>
      </w:r>
      <w:r w:rsidR="00AA35AD" w:rsidRPr="00F12EEB">
        <w:t>he channel model coordinate system is aligned so that the absolute probe locations are</w:t>
      </w:r>
      <w:r>
        <w:t xml:space="preserve"> identical. This in turn means that the roll-over-azimuth positioners (L-shaped in this contribution) are either floor or wall mounted</w:t>
      </w:r>
      <w:r w:rsidR="00E20681">
        <w:t xml:space="preserve"> for the different options. </w:t>
      </w:r>
    </w:p>
    <w:p w14:paraId="3DC0E2B3" w14:textId="6F69FF97" w:rsidR="00E20681" w:rsidRDefault="00E20681" w:rsidP="00F12EEB">
      <w:r>
        <w:t xml:space="preserve">The </w:t>
      </w:r>
      <w:r w:rsidR="009F1F47">
        <w:t xml:space="preserve">(constant step size) </w:t>
      </w:r>
      <w:r>
        <w:t xml:space="preserve">grid surrounding the UE is shown with respect to the channel model coordinate system (poles along the z axis) and the P0 orientation 1, outlined in Clause A.3 in </w:t>
      </w:r>
      <w:r>
        <w:fldChar w:fldCharType="begin"/>
      </w:r>
      <w:r>
        <w:instrText xml:space="preserve"> REF _Ref39848208 \r \h </w:instrText>
      </w:r>
      <w:r>
        <w:fldChar w:fldCharType="separate"/>
      </w:r>
      <w:r w:rsidR="006A4C8A">
        <w:t>[3]</w:t>
      </w:r>
      <w:r>
        <w:fldChar w:fldCharType="end"/>
      </w:r>
      <w:r>
        <w:t xml:space="preserve">, is aligned with the channel model coordinate system as well. </w:t>
      </w:r>
    </w:p>
    <w:p w14:paraId="2F0AC686" w14:textId="3A046BFF" w:rsidR="00E20681" w:rsidRDefault="00E20681" w:rsidP="00F12EEB">
      <w:r>
        <w:t xml:space="preserve">Shown in black dots, </w:t>
      </w:r>
      <w:proofErr w:type="spellStart"/>
      <w:r>
        <w:t>overlayed</w:t>
      </w:r>
      <w:proofErr w:type="spellEnd"/>
      <w:r>
        <w:t xml:space="preserve"> on the grid, are the 36 e</w:t>
      </w:r>
      <w:r w:rsidRPr="00E20681">
        <w:t>venly spaced FR2 test points with a constant density</w:t>
      </w:r>
      <w:r>
        <w:t xml:space="preserve"> tabulated in Table </w:t>
      </w:r>
      <w:r w:rsidRPr="00E20681">
        <w:t>6.2.3.2-1</w:t>
      </w:r>
      <w:r>
        <w:t xml:space="preserve"> of </w:t>
      </w:r>
      <w:r>
        <w:fldChar w:fldCharType="begin"/>
      </w:r>
      <w:r>
        <w:instrText xml:space="preserve"> REF _Ref39848208 \r \h </w:instrText>
      </w:r>
      <w:r>
        <w:fldChar w:fldCharType="separate"/>
      </w:r>
      <w:r w:rsidR="006A4C8A">
        <w:t>[3]</w:t>
      </w:r>
      <w:r>
        <w:fldChar w:fldCharType="end"/>
      </w:r>
      <w:r>
        <w:t xml:space="preserve">. </w:t>
      </w:r>
    </w:p>
    <w:p w14:paraId="1712A8D7" w14:textId="67878EF1" w:rsidR="00DC1292" w:rsidRDefault="00DC1292" w:rsidP="00F12EEB">
      <w:r>
        <w:t xml:space="preserve">In </w:t>
      </w:r>
      <w:r>
        <w:fldChar w:fldCharType="begin"/>
      </w:r>
      <w:r>
        <w:instrText xml:space="preserve"> REF _Ref39852126 \h </w:instrText>
      </w:r>
      <w:r>
        <w:fldChar w:fldCharType="separate"/>
      </w:r>
      <w:r w:rsidR="006A4C8A">
        <w:t xml:space="preserve">Table </w:t>
      </w:r>
      <w:r w:rsidR="006A4C8A">
        <w:rPr>
          <w:noProof/>
        </w:rPr>
        <w:t>2</w:t>
      </w:r>
      <w:r>
        <w:fldChar w:fldCharType="end"/>
      </w:r>
      <w:r>
        <w:t>, a sample test direction</w:t>
      </w:r>
      <w:r w:rsidR="005605D1">
        <w:t xml:space="preserve">/test point </w:t>
      </w:r>
      <w:r w:rsidR="004C70B3">
        <w:t xml:space="preserve">#1 </w:t>
      </w:r>
      <w:r w:rsidR="004F12AE">
        <w:t>(theta, phi) of (90</w:t>
      </w:r>
      <w:r w:rsidR="004F12AE" w:rsidRPr="004F12AE">
        <w:rPr>
          <w:vertAlign w:val="superscript"/>
        </w:rPr>
        <w:t>o</w:t>
      </w:r>
      <w:r w:rsidR="004F12AE">
        <w:t>, 45</w:t>
      </w:r>
      <w:r w:rsidR="004F12AE" w:rsidRPr="004F12AE">
        <w:rPr>
          <w:vertAlign w:val="superscript"/>
        </w:rPr>
        <w:t>o</w:t>
      </w:r>
      <w:r w:rsidR="004F12AE">
        <w:t xml:space="preserve">) </w:t>
      </w:r>
      <w:r w:rsidR="005605D1">
        <w:t xml:space="preserve">is visualized with a black dot. For simplicity, the test point is not one of the 36 NR MIMO OTA test points. </w:t>
      </w:r>
      <w:r w:rsidR="005605D1">
        <w:fldChar w:fldCharType="begin"/>
      </w:r>
      <w:r w:rsidR="005605D1">
        <w:instrText xml:space="preserve"> REF _Ref39852382 \h </w:instrText>
      </w:r>
      <w:r w:rsidR="005605D1">
        <w:fldChar w:fldCharType="separate"/>
      </w:r>
      <w:r w:rsidR="006A4C8A">
        <w:t xml:space="preserve">Table </w:t>
      </w:r>
      <w:r w:rsidR="006A4C8A">
        <w:rPr>
          <w:noProof/>
        </w:rPr>
        <w:t>3</w:t>
      </w:r>
      <w:r w:rsidR="005605D1">
        <w:fldChar w:fldCharType="end"/>
      </w:r>
      <w:r w:rsidR="005605D1">
        <w:t xml:space="preserve"> then highlights the required UE orientations for this test direction</w:t>
      </w:r>
      <w:r w:rsidR="004F12AE">
        <w:t xml:space="preserve"> </w:t>
      </w:r>
      <w:r w:rsidR="004F12AE" w:rsidRPr="00F42C5B">
        <w:rPr>
          <w:highlight w:val="yellow"/>
          <w:u w:val="single"/>
        </w:rPr>
        <w:t xml:space="preserve">based on the assumption that the </w:t>
      </w:r>
      <w:bookmarkStart w:id="5" w:name="_Hlk40175325"/>
      <w:r w:rsidR="004F12AE" w:rsidRPr="00F42C5B">
        <w:rPr>
          <w:highlight w:val="yellow"/>
          <w:u w:val="single"/>
        </w:rPr>
        <w:t xml:space="preserve">UE is rotated so that the test direction </w:t>
      </w:r>
      <w:proofErr w:type="spellStart"/>
      <w:r w:rsidR="004F12AE" w:rsidRPr="00F42C5B">
        <w:rPr>
          <w:highlight w:val="yellow"/>
          <w:u w:val="single"/>
        </w:rPr>
        <w:t>w.r.t.</w:t>
      </w:r>
      <w:proofErr w:type="spellEnd"/>
      <w:r w:rsidR="004F12AE" w:rsidRPr="00F42C5B">
        <w:rPr>
          <w:highlight w:val="yellow"/>
          <w:u w:val="single"/>
        </w:rPr>
        <w:t xml:space="preserve"> to the UE </w:t>
      </w:r>
      <w:r w:rsidR="00C26312">
        <w:rPr>
          <w:highlight w:val="yellow"/>
          <w:u w:val="single"/>
        </w:rPr>
        <w:t>is aligned</w:t>
      </w:r>
      <w:r w:rsidR="004F12AE" w:rsidRPr="00F42C5B">
        <w:rPr>
          <w:highlight w:val="yellow"/>
          <w:u w:val="single"/>
        </w:rPr>
        <w:t xml:space="preserve"> with the </w:t>
      </w:r>
      <w:r w:rsidR="004C70B3" w:rsidRPr="00F42C5B">
        <w:rPr>
          <w:highlight w:val="yellow"/>
          <w:u w:val="single"/>
        </w:rPr>
        <w:t xml:space="preserve">channel model coordinate </w:t>
      </w:r>
      <w:r w:rsidR="004F12AE" w:rsidRPr="00F42C5B">
        <w:rPr>
          <w:highlight w:val="yellow"/>
          <w:u w:val="single"/>
        </w:rPr>
        <w:t>z axis</w:t>
      </w:r>
      <w:bookmarkEnd w:id="5"/>
      <w:r w:rsidR="004F12AE">
        <w:t xml:space="preserve">. </w:t>
      </w:r>
      <w:r w:rsidR="00185ED2">
        <w:t xml:space="preserve">Generally, this a typical assumption in OTA since the measurement antenna </w:t>
      </w:r>
      <w:proofErr w:type="gramStart"/>
      <w:r w:rsidR="00185ED2">
        <w:t>is located in</w:t>
      </w:r>
      <w:proofErr w:type="gramEnd"/>
      <w:r w:rsidR="00185ED2">
        <w:t xml:space="preserve"> the z direction. </w:t>
      </w:r>
      <w:r w:rsidR="005605D1">
        <w:t xml:space="preserve">In the </w:t>
      </w:r>
      <w:r w:rsidR="00825887">
        <w:t>figures</w:t>
      </w:r>
      <w:r w:rsidR="005605D1">
        <w:t xml:space="preserve"> of </w:t>
      </w:r>
      <w:r w:rsidR="005605D1">
        <w:fldChar w:fldCharType="begin"/>
      </w:r>
      <w:r w:rsidR="005605D1">
        <w:instrText xml:space="preserve"> REF _Ref39852382 \h </w:instrText>
      </w:r>
      <w:r w:rsidR="005605D1">
        <w:fldChar w:fldCharType="separate"/>
      </w:r>
      <w:r w:rsidR="006A4C8A">
        <w:t xml:space="preserve">Table </w:t>
      </w:r>
      <w:r w:rsidR="006A4C8A">
        <w:rPr>
          <w:noProof/>
        </w:rPr>
        <w:t>3</w:t>
      </w:r>
      <w:r w:rsidR="005605D1">
        <w:fldChar w:fldCharType="end"/>
      </w:r>
      <w:r w:rsidR="005605D1">
        <w:t xml:space="preserve">, the UE coordinate system is highlighted with short and thick lines (red for x, green for y, and blue for z). In all cases, </w:t>
      </w:r>
      <w:r w:rsidR="0096370C">
        <w:t xml:space="preserve">test point (big black dot) </w:t>
      </w:r>
      <w:r w:rsidR="00C26312">
        <w:t>is aligned</w:t>
      </w:r>
      <w:r w:rsidR="0096370C">
        <w:t xml:space="preserve"> with the z axis. For Option 3, no illustrations are provided since the test point cannot be rotated towards the z axis with this configuration. </w:t>
      </w:r>
      <w:r w:rsidR="00825887">
        <w:t xml:space="preserve">Clearly, the UE orientations with respect to the NR MIMO probes </w:t>
      </w:r>
      <w:r w:rsidR="0096370C">
        <w:t xml:space="preserve">are vastly different between Options 1 and 2 </w:t>
      </w:r>
      <w:r w:rsidR="00825887">
        <w:t>which highlights the ambiguity of the current 3D MPAC system definition.</w:t>
      </w:r>
      <w:r w:rsidR="006E2CBC">
        <w:t xml:space="preserve"> Similar observations can be made with a second test direction/test point (theta, phi) of (45</w:t>
      </w:r>
      <w:r w:rsidR="006E2CBC" w:rsidRPr="004F12AE">
        <w:rPr>
          <w:vertAlign w:val="superscript"/>
        </w:rPr>
        <w:t>o</w:t>
      </w:r>
      <w:r w:rsidR="006E2CBC">
        <w:t>, 45</w:t>
      </w:r>
      <w:r w:rsidR="006E2CBC" w:rsidRPr="004F12AE">
        <w:rPr>
          <w:vertAlign w:val="superscript"/>
        </w:rPr>
        <w:t>o</w:t>
      </w:r>
      <w:r w:rsidR="006E2CBC">
        <w:t xml:space="preserve">) in </w:t>
      </w:r>
      <w:r w:rsidR="006E2CBC">
        <w:fldChar w:fldCharType="begin"/>
      </w:r>
      <w:r w:rsidR="006E2CBC">
        <w:instrText xml:space="preserve"> REF _Ref40175720 \h </w:instrText>
      </w:r>
      <w:r w:rsidR="006E2CBC">
        <w:fldChar w:fldCharType="separate"/>
      </w:r>
      <w:r w:rsidR="006E2CBC">
        <w:t xml:space="preserve">Table </w:t>
      </w:r>
      <w:r w:rsidR="006E2CBC">
        <w:rPr>
          <w:noProof/>
        </w:rPr>
        <w:t>4</w:t>
      </w:r>
      <w:r w:rsidR="006E2CBC">
        <w:fldChar w:fldCharType="end"/>
      </w:r>
      <w:r w:rsidR="006E2CBC">
        <w:t xml:space="preserve"> and </w:t>
      </w:r>
      <w:r w:rsidR="006E2CBC">
        <w:fldChar w:fldCharType="begin"/>
      </w:r>
      <w:r w:rsidR="006E2CBC">
        <w:instrText xml:space="preserve"> REF _Ref40175724 \h </w:instrText>
      </w:r>
      <w:r w:rsidR="006E2CBC">
        <w:fldChar w:fldCharType="separate"/>
      </w:r>
      <w:r w:rsidR="006E2CBC">
        <w:t xml:space="preserve">Table </w:t>
      </w:r>
      <w:r w:rsidR="006E2CBC">
        <w:rPr>
          <w:noProof/>
        </w:rPr>
        <w:t>5</w:t>
      </w:r>
      <w:r w:rsidR="006E2CBC">
        <w:fldChar w:fldCharType="end"/>
      </w:r>
      <w:r w:rsidR="006E2CBC">
        <w:t>.</w:t>
      </w:r>
    </w:p>
    <w:p w14:paraId="11446E70" w14:textId="778D9BF1" w:rsidR="00562CD7" w:rsidRDefault="00562CD7" w:rsidP="00562CD7">
      <w:pPr>
        <w:pStyle w:val="Caption"/>
      </w:pPr>
      <w:bookmarkStart w:id="6" w:name="_Ref39858511"/>
      <w:r>
        <w:t xml:space="preserve">Observation </w:t>
      </w:r>
      <w:r>
        <w:fldChar w:fldCharType="begin"/>
      </w:r>
      <w:r>
        <w:instrText xml:space="preserve"> SEQ Observation \* ARABIC </w:instrText>
      </w:r>
      <w:r>
        <w:fldChar w:fldCharType="separate"/>
      </w:r>
      <w:r w:rsidR="006A4C8A">
        <w:rPr>
          <w:noProof/>
        </w:rPr>
        <w:t>1</w:t>
      </w:r>
      <w:r>
        <w:fldChar w:fldCharType="end"/>
      </w:r>
      <w:r>
        <w:t>: The current FR2 3D MPAC system definition has ambiguities in terms</w:t>
      </w:r>
      <w:r w:rsidR="00DC672C">
        <w:t xml:space="preserve"> of UE positioning and the NR MIMO probes</w:t>
      </w:r>
      <w:bookmarkEnd w:id="6"/>
      <w:r>
        <w:t xml:space="preserve"> </w:t>
      </w:r>
    </w:p>
    <w:p w14:paraId="0EA45574" w14:textId="5A50B64F" w:rsidR="003F676F" w:rsidRDefault="003F676F" w:rsidP="003F676F">
      <w:r>
        <w:t xml:space="preserve">Additionally, it should be pointed out that the spherical coordinate system lends itself to another common ambiguity illustrated in </w:t>
      </w:r>
      <w:r>
        <w:fldChar w:fldCharType="begin"/>
      </w:r>
      <w:r>
        <w:instrText xml:space="preserve"> REF _Ref40198768 \h </w:instrText>
      </w:r>
      <w:r>
        <w:fldChar w:fldCharType="separate"/>
      </w:r>
      <w:r>
        <w:t xml:space="preserve">Figure </w:t>
      </w:r>
      <w:r>
        <w:rPr>
          <w:noProof/>
        </w:rPr>
        <w:t>1</w:t>
      </w:r>
      <w:r>
        <w:fldChar w:fldCharType="end"/>
      </w:r>
      <w:r>
        <w:t xml:space="preserve"> for Option 2</w:t>
      </w:r>
      <w:r w:rsidR="00D46213">
        <w:t xml:space="preserve"> sample test direction/test point #1 (theta, phi) of (45</w:t>
      </w:r>
      <w:r w:rsidR="00D46213" w:rsidRPr="004F12AE">
        <w:rPr>
          <w:vertAlign w:val="superscript"/>
        </w:rPr>
        <w:t>o</w:t>
      </w:r>
      <w:r w:rsidR="00D46213">
        <w:t>, 90</w:t>
      </w:r>
      <w:r w:rsidR="00D46213" w:rsidRPr="004F12AE">
        <w:rPr>
          <w:vertAlign w:val="superscript"/>
        </w:rPr>
        <w:t>o</w:t>
      </w:r>
      <w:r w:rsidR="00D46213">
        <w:t>)</w:t>
      </w:r>
      <w:r>
        <w:t>; it should be pointed out that the same observation can be made for Option 1</w:t>
      </w:r>
      <w:r w:rsidR="00D46213">
        <w:t xml:space="preserve"> and any other direction</w:t>
      </w:r>
      <w:r>
        <w:t xml:space="preserve">. The illustration on the right </w:t>
      </w:r>
      <w:r w:rsidR="00D46213">
        <w:t xml:space="preserve">is the same illustration as in </w:t>
      </w:r>
      <w:r w:rsidR="00D46213">
        <w:fldChar w:fldCharType="begin"/>
      </w:r>
      <w:r w:rsidR="00D46213">
        <w:instrText xml:space="preserve"> REF _Ref39852382 \h </w:instrText>
      </w:r>
      <w:r w:rsidR="00D46213">
        <w:fldChar w:fldCharType="separate"/>
      </w:r>
      <w:r w:rsidR="00D46213">
        <w:t xml:space="preserve">Table </w:t>
      </w:r>
      <w:r w:rsidR="00D46213">
        <w:rPr>
          <w:noProof/>
        </w:rPr>
        <w:t>3</w:t>
      </w:r>
      <w:r w:rsidR="00D46213">
        <w:fldChar w:fldCharType="end"/>
      </w:r>
      <w:r w:rsidR="00D46213">
        <w:t xml:space="preserve"> (top row, middle column) and used an AZ rotation (turntable) of 45</w:t>
      </w:r>
      <w:r w:rsidR="00D46213" w:rsidRPr="00D46213">
        <w:rPr>
          <w:vertAlign w:val="superscript"/>
        </w:rPr>
        <w:t>o</w:t>
      </w:r>
      <w:r w:rsidR="00D46213">
        <w:t xml:space="preserve"> and a roll </w:t>
      </w:r>
      <w:r w:rsidR="00021064">
        <w:t xml:space="preserve">rotation </w:t>
      </w:r>
      <w:r w:rsidR="00D46213">
        <w:t>of 90</w:t>
      </w:r>
      <w:r w:rsidR="00D46213" w:rsidRPr="00D46213">
        <w:rPr>
          <w:vertAlign w:val="superscript"/>
        </w:rPr>
        <w:t>o</w:t>
      </w:r>
      <w:r w:rsidR="00D46213">
        <w:t xml:space="preserve">. The illustration on the right also </w:t>
      </w:r>
      <w:r w:rsidR="00D46213" w:rsidRPr="00D46213">
        <w:t xml:space="preserve">aligns test direction </w:t>
      </w:r>
      <w:proofErr w:type="spellStart"/>
      <w:r w:rsidR="00D46213" w:rsidRPr="00D46213">
        <w:t>w.r.t.</w:t>
      </w:r>
      <w:proofErr w:type="spellEnd"/>
      <w:r w:rsidR="00D46213" w:rsidRPr="00D46213">
        <w:t xml:space="preserve"> to the UE with the channel model coordinate z axis</w:t>
      </w:r>
      <w:r w:rsidR="00D46213">
        <w:t>, which clearly highlights another ambiguity; here, an AZ rotation (turntable) of -45</w:t>
      </w:r>
      <w:r w:rsidR="00D46213" w:rsidRPr="00D46213">
        <w:rPr>
          <w:vertAlign w:val="superscript"/>
        </w:rPr>
        <w:t>o</w:t>
      </w:r>
      <w:r w:rsidR="00D46213">
        <w:t xml:space="preserve"> and a roll </w:t>
      </w:r>
      <w:r w:rsidR="00021064">
        <w:t xml:space="preserve">rotation </w:t>
      </w:r>
      <w:r w:rsidR="00D46213">
        <w:t>of -90</w:t>
      </w:r>
      <w:r w:rsidR="00D46213" w:rsidRPr="00D46213">
        <w:rPr>
          <w:vertAlign w:val="superscript"/>
        </w:rPr>
        <w:t>o</w:t>
      </w:r>
      <w:r w:rsidR="00D46213">
        <w:t xml:space="preserve"> was used. Fortunately, this ambiguity could be avoided by </w:t>
      </w:r>
      <w:r w:rsidR="00B31507">
        <w:t xml:space="preserve">limiting rotation angles to </w:t>
      </w:r>
      <w:r w:rsidR="00FB4604">
        <w:t>certain</w:t>
      </w:r>
      <w:r w:rsidR="00557A9E">
        <w:t xml:space="preserve"> ranges</w:t>
      </w:r>
      <w:r w:rsidR="00B31507">
        <w:t>.</w:t>
      </w:r>
      <w:r w:rsidR="00D46213">
        <w:t xml:space="preserve"> </w:t>
      </w:r>
    </w:p>
    <w:p w14:paraId="559F2280" w14:textId="75A98C2F" w:rsidR="00B31507" w:rsidRDefault="00B31507" w:rsidP="00B31507">
      <w:pPr>
        <w:pStyle w:val="Caption"/>
      </w:pPr>
      <w:bookmarkStart w:id="7" w:name="_Ref40199983"/>
      <w:bookmarkStart w:id="8" w:name="_Ref40424342"/>
      <w:r>
        <w:t xml:space="preserve">Observation </w:t>
      </w:r>
      <w:r>
        <w:fldChar w:fldCharType="begin"/>
      </w:r>
      <w:r>
        <w:instrText xml:space="preserve"> SEQ Observation \* ARABIC </w:instrText>
      </w:r>
      <w:r>
        <w:fldChar w:fldCharType="separate"/>
      </w:r>
      <w:r>
        <w:rPr>
          <w:noProof/>
        </w:rPr>
        <w:t>2</w:t>
      </w:r>
      <w:r>
        <w:fldChar w:fldCharType="end"/>
      </w:r>
      <w:bookmarkEnd w:id="7"/>
      <w:r>
        <w:t xml:space="preserve">: The spherical coordinate system lends itself to a common ambiguity which could be avoided by limiting rotation angles </w:t>
      </w:r>
      <w:r w:rsidR="00557A9E">
        <w:t xml:space="preserve">to </w:t>
      </w:r>
      <w:r w:rsidR="00FB4604">
        <w:t>certain</w:t>
      </w:r>
      <w:r w:rsidR="00557A9E">
        <w:t xml:space="preserve"> ranges</w:t>
      </w:r>
      <w:r>
        <w:t>.</w:t>
      </w:r>
      <w:bookmarkEnd w:id="8"/>
    </w:p>
    <w:p w14:paraId="49272E29" w14:textId="77777777" w:rsidR="003F676F" w:rsidRDefault="003F676F" w:rsidP="006778AE">
      <w:pPr>
        <w:spacing w:after="0"/>
        <w:jc w:val="center"/>
      </w:pPr>
      <w:r w:rsidRPr="003F676F">
        <w:rPr>
          <w:noProof/>
        </w:rPr>
        <w:lastRenderedPageBreak/>
        <w:drawing>
          <wp:inline distT="0" distB="0" distL="0" distR="0" wp14:anchorId="6FBBF624" wp14:editId="18DEB9B1">
            <wp:extent cx="2079625" cy="2337435"/>
            <wp:effectExtent l="0" t="0" r="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79625" cy="2337435"/>
                    </a:xfrm>
                    <a:prstGeom prst="rect">
                      <a:avLst/>
                    </a:prstGeom>
                    <a:noFill/>
                    <a:ln>
                      <a:noFill/>
                    </a:ln>
                  </pic:spPr>
                </pic:pic>
              </a:graphicData>
            </a:graphic>
          </wp:inline>
        </w:drawing>
      </w:r>
      <w:r w:rsidRPr="003F676F">
        <w:rPr>
          <w:noProof/>
        </w:rPr>
        <w:drawing>
          <wp:inline distT="0" distB="0" distL="0" distR="0" wp14:anchorId="33868375" wp14:editId="4A6DF645">
            <wp:extent cx="2079625" cy="2337435"/>
            <wp:effectExtent l="0" t="0" r="0"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79625" cy="2337435"/>
                    </a:xfrm>
                    <a:prstGeom prst="rect">
                      <a:avLst/>
                    </a:prstGeom>
                    <a:noFill/>
                    <a:ln>
                      <a:noFill/>
                    </a:ln>
                  </pic:spPr>
                </pic:pic>
              </a:graphicData>
            </a:graphic>
          </wp:inline>
        </w:drawing>
      </w:r>
    </w:p>
    <w:p w14:paraId="7F22A90B" w14:textId="0937A9D3" w:rsidR="003F676F" w:rsidRDefault="003F676F" w:rsidP="006778AE">
      <w:pPr>
        <w:pStyle w:val="Caption"/>
        <w:spacing w:before="0"/>
        <w:jc w:val="center"/>
      </w:pPr>
      <w:bookmarkStart w:id="9" w:name="_Ref40198768"/>
      <w:r>
        <w:t xml:space="preserve">Figure </w:t>
      </w:r>
      <w:r>
        <w:fldChar w:fldCharType="begin"/>
      </w:r>
      <w:r>
        <w:instrText xml:space="preserve"> SEQ Figure \* ARABIC </w:instrText>
      </w:r>
      <w:r>
        <w:fldChar w:fldCharType="separate"/>
      </w:r>
      <w:r>
        <w:rPr>
          <w:noProof/>
        </w:rPr>
        <w:t>1</w:t>
      </w:r>
      <w:r>
        <w:fldChar w:fldCharType="end"/>
      </w:r>
      <w:bookmarkEnd w:id="9"/>
      <w:r>
        <w:t>: Illustration of positioning ambiguities (specifically for Option 2</w:t>
      </w:r>
      <w:r w:rsidR="00D46213">
        <w:t xml:space="preserve"> and sample direction 1 (theta, phi) of (</w:t>
      </w:r>
      <w:r w:rsidR="00B31507">
        <w:t>45</w:t>
      </w:r>
      <w:r w:rsidR="00D46213" w:rsidRPr="004F12AE">
        <w:rPr>
          <w:vertAlign w:val="superscript"/>
        </w:rPr>
        <w:t>o</w:t>
      </w:r>
      <w:r w:rsidR="00D46213">
        <w:t xml:space="preserve">, </w:t>
      </w:r>
      <w:r w:rsidR="00B31507">
        <w:t>90</w:t>
      </w:r>
      <w:r w:rsidR="00D46213" w:rsidRPr="004F12AE">
        <w:rPr>
          <w:vertAlign w:val="superscript"/>
        </w:rPr>
        <w:t>o</w:t>
      </w:r>
      <w:r w:rsidR="00D46213">
        <w:t>)</w:t>
      </w:r>
    </w:p>
    <w:p w14:paraId="257DD936" w14:textId="14CA8DD7" w:rsidR="00C46EA0" w:rsidRDefault="004C70B3" w:rsidP="00F12EEB">
      <w:r>
        <w:fldChar w:fldCharType="begin"/>
      </w:r>
      <w:r>
        <w:instrText xml:space="preserve"> REF _Ref40177404 \h </w:instrText>
      </w:r>
      <w:r>
        <w:fldChar w:fldCharType="separate"/>
      </w:r>
      <w:r>
        <w:t xml:space="preserve">Tables </w:t>
      </w:r>
      <w:r>
        <w:rPr>
          <w:noProof/>
        </w:rPr>
        <w:t>6</w:t>
      </w:r>
      <w:r>
        <w:fldChar w:fldCharType="end"/>
      </w:r>
      <w:r>
        <w:t xml:space="preserve"> and 7, </w:t>
      </w:r>
      <w:r w:rsidR="00C46EA0">
        <w:t xml:space="preserve">a slightly different approach </w:t>
      </w:r>
      <w:r w:rsidR="006E2CBC">
        <w:t xml:space="preserve">positioning approach </w:t>
      </w:r>
      <w:r w:rsidR="00C46EA0">
        <w:t>is utilized</w:t>
      </w:r>
      <w:r w:rsidR="006E2CBC">
        <w:t xml:space="preserve"> </w:t>
      </w:r>
      <w:r>
        <w:t>for the device rotations.</w:t>
      </w:r>
      <w:r w:rsidR="006E2CBC">
        <w:t xml:space="preserve"> It highlights the required UE orientations for this test direction </w:t>
      </w:r>
      <w:r w:rsidR="006E2CBC" w:rsidRPr="00F42C5B">
        <w:rPr>
          <w:highlight w:val="green"/>
          <w:u w:val="single"/>
        </w:rPr>
        <w:t xml:space="preserve">based on the assumption that the UE is rotated </w:t>
      </w:r>
      <w:bookmarkStart w:id="10" w:name="_Hlk40177923"/>
      <w:r w:rsidR="006E2CBC" w:rsidRPr="00F42C5B">
        <w:rPr>
          <w:highlight w:val="green"/>
          <w:u w:val="single"/>
        </w:rPr>
        <w:t xml:space="preserve">so that the z axis of the UE’s coordinate system </w:t>
      </w:r>
      <w:r w:rsidR="00C26312">
        <w:rPr>
          <w:highlight w:val="green"/>
          <w:u w:val="single"/>
        </w:rPr>
        <w:t>is aligned</w:t>
      </w:r>
      <w:r w:rsidR="006E2CBC" w:rsidRPr="00F42C5B">
        <w:rPr>
          <w:highlight w:val="green"/>
          <w:u w:val="single"/>
        </w:rPr>
        <w:t xml:space="preserve"> with the fixed test point </w:t>
      </w:r>
      <w:proofErr w:type="spellStart"/>
      <w:r w:rsidR="006E2CBC" w:rsidRPr="00F42C5B">
        <w:rPr>
          <w:highlight w:val="green"/>
          <w:u w:val="single"/>
        </w:rPr>
        <w:t>w.r.t.</w:t>
      </w:r>
      <w:proofErr w:type="spellEnd"/>
      <w:r w:rsidR="006E2CBC" w:rsidRPr="00F42C5B">
        <w:rPr>
          <w:highlight w:val="green"/>
          <w:u w:val="single"/>
        </w:rPr>
        <w:t xml:space="preserve"> the channel model coordinate system</w:t>
      </w:r>
      <w:bookmarkEnd w:id="10"/>
      <w:r w:rsidR="006E2CBC">
        <w:rPr>
          <w:u w:val="single"/>
        </w:rPr>
        <w:t xml:space="preserve">. </w:t>
      </w:r>
      <w:r w:rsidRPr="004C70B3">
        <w:fldChar w:fldCharType="begin"/>
      </w:r>
      <w:r w:rsidRPr="004C70B3">
        <w:instrText xml:space="preserve"> REF _Ref40177404 \h  \* MERGEFORMAT </w:instrText>
      </w:r>
      <w:r w:rsidRPr="004C70B3">
        <w:fldChar w:fldCharType="separate"/>
      </w:r>
      <w:r w:rsidRPr="004C70B3">
        <w:t xml:space="preserve">Table </w:t>
      </w:r>
      <w:r w:rsidRPr="004C70B3">
        <w:rPr>
          <w:noProof/>
        </w:rPr>
        <w:t>6</w:t>
      </w:r>
      <w:r w:rsidRPr="004C70B3">
        <w:fldChar w:fldCharType="end"/>
      </w:r>
      <w:r>
        <w:t xml:space="preserve"> outlines the device rotations for sample test direction/test point #1 (theta, phi) of (</w:t>
      </w:r>
      <w:r w:rsidR="00D46213">
        <w:t>45</w:t>
      </w:r>
      <w:r w:rsidRPr="004F12AE">
        <w:rPr>
          <w:vertAlign w:val="superscript"/>
        </w:rPr>
        <w:t>o</w:t>
      </w:r>
      <w:r>
        <w:t xml:space="preserve">, </w:t>
      </w:r>
      <w:r w:rsidR="00D46213">
        <w:t>90</w:t>
      </w:r>
      <w:r w:rsidRPr="004F12AE">
        <w:rPr>
          <w:vertAlign w:val="superscript"/>
        </w:rPr>
        <w:t>o</w:t>
      </w:r>
      <w:r>
        <w:t xml:space="preserve">) </w:t>
      </w:r>
      <w:r w:rsidRPr="004C70B3">
        <w:t xml:space="preserve">and </w:t>
      </w:r>
      <w:r w:rsidRPr="004C70B3">
        <w:fldChar w:fldCharType="begin"/>
      </w:r>
      <w:r w:rsidRPr="004C70B3">
        <w:instrText xml:space="preserve"> REF _Ref40177490 \h  \* MERGEFORMAT </w:instrText>
      </w:r>
      <w:r w:rsidRPr="004C70B3">
        <w:fldChar w:fldCharType="separate"/>
      </w:r>
      <w:r w:rsidRPr="004C70B3">
        <w:t xml:space="preserve">Table </w:t>
      </w:r>
      <w:r w:rsidRPr="004C70B3">
        <w:rPr>
          <w:noProof/>
        </w:rPr>
        <w:t>7</w:t>
      </w:r>
      <w:r w:rsidRPr="004C70B3">
        <w:fldChar w:fldCharType="end"/>
      </w:r>
      <w:r>
        <w:t xml:space="preserve"> for sample test direction/test point #2 (theta, phi) of (45</w:t>
      </w:r>
      <w:r w:rsidRPr="004F12AE">
        <w:rPr>
          <w:vertAlign w:val="superscript"/>
        </w:rPr>
        <w:t>o</w:t>
      </w:r>
      <w:r>
        <w:t>, 45</w:t>
      </w:r>
      <w:r w:rsidRPr="004F12AE">
        <w:rPr>
          <w:vertAlign w:val="superscript"/>
        </w:rPr>
        <w:t>o</w:t>
      </w:r>
      <w:r>
        <w:t xml:space="preserve">). </w:t>
      </w:r>
      <w:r w:rsidR="00CC1E63">
        <w:t xml:space="preserve">As shown in </w:t>
      </w:r>
      <w:r w:rsidR="00CC1E63">
        <w:fldChar w:fldCharType="begin"/>
      </w:r>
      <w:r w:rsidR="00CC1E63">
        <w:instrText xml:space="preserve"> REF _Ref40177490 \h </w:instrText>
      </w:r>
      <w:r w:rsidR="00CC1E63">
        <w:fldChar w:fldCharType="separate"/>
      </w:r>
      <w:r w:rsidR="00CC1E63">
        <w:t xml:space="preserve">Table </w:t>
      </w:r>
      <w:r w:rsidR="00CC1E63">
        <w:rPr>
          <w:noProof/>
        </w:rPr>
        <w:t>7</w:t>
      </w:r>
      <w:r w:rsidR="00CC1E63">
        <w:fldChar w:fldCharType="end"/>
      </w:r>
      <w:r w:rsidR="00CC1E63">
        <w:t xml:space="preserve">, only Option 3 </w:t>
      </w:r>
      <w:proofErr w:type="gramStart"/>
      <w:r w:rsidR="00CC1E63">
        <w:t>is able to</w:t>
      </w:r>
      <w:proofErr w:type="gramEnd"/>
      <w:r w:rsidR="00CC1E63">
        <w:t xml:space="preserve"> perform the necessary device rotations. </w:t>
      </w:r>
      <w:r>
        <w:t xml:space="preserve">Clearly, </w:t>
      </w:r>
      <w:r w:rsidR="00CC1E63">
        <w:t>the lack of definition how the UE rotations need to be performed in 3D MPAC systems leads to additional ambiguities when comparing Options 1 and 2 in Tables 4 and 5 with Option 3 in Tables 6 and 7.</w:t>
      </w:r>
    </w:p>
    <w:p w14:paraId="7043A35E" w14:textId="3863982D" w:rsidR="004C70B3" w:rsidRDefault="004C70B3" w:rsidP="004C70B3">
      <w:pPr>
        <w:pStyle w:val="Caption"/>
      </w:pPr>
      <w:bookmarkStart w:id="11" w:name="_Ref40178817"/>
      <w:r>
        <w:t xml:space="preserve">Observation </w:t>
      </w:r>
      <w:r>
        <w:fldChar w:fldCharType="begin"/>
      </w:r>
      <w:r>
        <w:instrText xml:space="preserve"> SEQ Observation \* ARABIC </w:instrText>
      </w:r>
      <w:r>
        <w:fldChar w:fldCharType="separate"/>
      </w:r>
      <w:r w:rsidR="00B31507">
        <w:rPr>
          <w:noProof/>
        </w:rPr>
        <w:t>3</w:t>
      </w:r>
      <w:r>
        <w:fldChar w:fldCharType="end"/>
      </w:r>
      <w:r>
        <w:t xml:space="preserve">: Whether the UE is rotated so that the test direction </w:t>
      </w:r>
      <w:proofErr w:type="spellStart"/>
      <w:r>
        <w:t>w.r.t.</w:t>
      </w:r>
      <w:proofErr w:type="spellEnd"/>
      <w:r>
        <w:t xml:space="preserve"> to the UE is aligned with the channel model coordinate system z axis or whether the UE is rotated </w:t>
      </w:r>
      <w:r w:rsidRPr="004C70B3">
        <w:t xml:space="preserve">so that the z axis of the UE’s coordinate system </w:t>
      </w:r>
      <w:r w:rsidR="00C26312">
        <w:t>is aligned</w:t>
      </w:r>
      <w:r w:rsidRPr="004C70B3">
        <w:t xml:space="preserve"> with the fixed test point </w:t>
      </w:r>
      <w:proofErr w:type="spellStart"/>
      <w:r w:rsidRPr="004C70B3">
        <w:t>w.r.t.</w:t>
      </w:r>
      <w:proofErr w:type="spellEnd"/>
      <w:r w:rsidRPr="004C70B3">
        <w:t xml:space="preserve"> the channel model coordinate system</w:t>
      </w:r>
      <w:r w:rsidR="00CC1E63">
        <w:t xml:space="preserve"> will yield additional ambiguities.</w:t>
      </w:r>
      <w:bookmarkEnd w:id="11"/>
      <w:r>
        <w:t xml:space="preserve"> </w:t>
      </w:r>
    </w:p>
    <w:p w14:paraId="55C1DBB2" w14:textId="78C2C96B" w:rsidR="00B31507" w:rsidRPr="00B31507" w:rsidRDefault="00B31507" w:rsidP="00B31507">
      <w:r>
        <w:t xml:space="preserve">Even for this UE rotation assumption, the same positioning ambiguity as highlighted in </w:t>
      </w:r>
      <w:r>
        <w:fldChar w:fldCharType="begin"/>
      </w:r>
      <w:r>
        <w:instrText xml:space="preserve"> REF _Ref40199983 \h </w:instrText>
      </w:r>
      <w:r>
        <w:fldChar w:fldCharType="separate"/>
      </w:r>
      <w:r>
        <w:t xml:space="preserve">Observation </w:t>
      </w:r>
      <w:r>
        <w:rPr>
          <w:noProof/>
        </w:rPr>
        <w:t>2</w:t>
      </w:r>
      <w:r>
        <w:fldChar w:fldCharType="end"/>
      </w:r>
      <w:r>
        <w:t xml:space="preserve">, can be observed. This is highlighted in </w:t>
      </w:r>
      <w:r w:rsidRPr="00B31507">
        <w:fldChar w:fldCharType="begin"/>
      </w:r>
      <w:r w:rsidRPr="00B31507">
        <w:instrText xml:space="preserve"> REF _Ref40200006 \h  \* MERGEFORMAT </w:instrText>
      </w:r>
      <w:r w:rsidRPr="00B31507">
        <w:fldChar w:fldCharType="separate"/>
      </w:r>
      <w:r w:rsidRPr="00B31507">
        <w:t xml:space="preserve">Figure </w:t>
      </w:r>
      <w:r w:rsidRPr="00B31507">
        <w:rPr>
          <w:noProof/>
        </w:rPr>
        <w:t>2</w:t>
      </w:r>
      <w:r w:rsidRPr="00B31507">
        <w:fldChar w:fldCharType="end"/>
      </w:r>
      <w:r>
        <w:t>, for Option 3 and sample test direction/test point #1 (theta, phi) of (45</w:t>
      </w:r>
      <w:r w:rsidRPr="004F12AE">
        <w:rPr>
          <w:vertAlign w:val="superscript"/>
        </w:rPr>
        <w:t>o</w:t>
      </w:r>
      <w:r>
        <w:t>, 90</w:t>
      </w:r>
      <w:r w:rsidRPr="004F12AE">
        <w:rPr>
          <w:vertAlign w:val="superscript"/>
        </w:rPr>
        <w:t>o</w:t>
      </w:r>
      <w:r>
        <w:t xml:space="preserve">). The illustration on the right is the same illustration as in </w:t>
      </w:r>
      <w:r w:rsidR="006B5862">
        <w:fldChar w:fldCharType="begin"/>
      </w:r>
      <w:r w:rsidR="006B5862">
        <w:instrText xml:space="preserve"> REF _Ref40177404 \h </w:instrText>
      </w:r>
      <w:r w:rsidR="006B5862">
        <w:fldChar w:fldCharType="separate"/>
      </w:r>
      <w:r w:rsidR="006B5862">
        <w:t xml:space="preserve">Table </w:t>
      </w:r>
      <w:r w:rsidR="006B5862">
        <w:rPr>
          <w:noProof/>
        </w:rPr>
        <w:t>6</w:t>
      </w:r>
      <w:r w:rsidR="006B5862">
        <w:fldChar w:fldCharType="end"/>
      </w:r>
      <w:r w:rsidR="006B5862">
        <w:t xml:space="preserve"> </w:t>
      </w:r>
      <w:r>
        <w:t xml:space="preserve">(top row, </w:t>
      </w:r>
      <w:r w:rsidR="006B5862">
        <w:t>right</w:t>
      </w:r>
      <w:r>
        <w:t xml:space="preserve"> column) </w:t>
      </w:r>
      <w:r w:rsidR="00021064">
        <w:t xml:space="preserve">while the </w:t>
      </w:r>
      <w:r>
        <w:t xml:space="preserve">illustration on the right also </w:t>
      </w:r>
      <w:r w:rsidRPr="00D46213">
        <w:t xml:space="preserve">aligns test direction </w:t>
      </w:r>
      <w:proofErr w:type="spellStart"/>
      <w:r w:rsidRPr="00D46213">
        <w:t>w.r.t.</w:t>
      </w:r>
      <w:proofErr w:type="spellEnd"/>
      <w:r w:rsidRPr="00D46213">
        <w:t xml:space="preserve"> to the UE with the channel model coordinate z axis</w:t>
      </w:r>
      <w:r>
        <w:t>, which clearly highlights another ambiguity</w:t>
      </w:r>
      <w:r w:rsidR="00021064">
        <w:t xml:space="preserve">. The signs of the turntable and roll rotations are opposite between these two examples. </w:t>
      </w:r>
      <w:r w:rsidR="00967DD0">
        <w:t>As outlined earlier</w:t>
      </w:r>
      <w:r>
        <w:t xml:space="preserve">, this ambiguity could be avoided by limiting rotation angles to </w:t>
      </w:r>
      <w:r w:rsidR="00021064">
        <w:t>a range of</w:t>
      </w:r>
      <w:r>
        <w:t xml:space="preserve"> values </w:t>
      </w:r>
      <w:r w:rsidR="006778AE">
        <w:t xml:space="preserve">or by mandating that axes are aligned in certain regions only. </w:t>
      </w:r>
    </w:p>
    <w:p w14:paraId="1D4C8B83" w14:textId="47544535" w:rsidR="00B31507" w:rsidRDefault="006B5862" w:rsidP="006778AE">
      <w:pPr>
        <w:spacing w:after="0"/>
        <w:jc w:val="center"/>
      </w:pPr>
      <w:r w:rsidRPr="006B5862">
        <w:rPr>
          <w:noProof/>
        </w:rPr>
        <w:drawing>
          <wp:inline distT="0" distB="0" distL="0" distR="0" wp14:anchorId="3F567A08" wp14:editId="028A7130">
            <wp:extent cx="1871345" cy="2016125"/>
            <wp:effectExtent l="0" t="0" r="0"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71345" cy="2016125"/>
                    </a:xfrm>
                    <a:prstGeom prst="rect">
                      <a:avLst/>
                    </a:prstGeom>
                    <a:noFill/>
                    <a:ln>
                      <a:noFill/>
                    </a:ln>
                  </pic:spPr>
                </pic:pic>
              </a:graphicData>
            </a:graphic>
          </wp:inline>
        </w:drawing>
      </w:r>
      <w:r w:rsidRPr="006B5862">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6B5862">
        <w:rPr>
          <w:noProof/>
        </w:rPr>
        <w:drawing>
          <wp:inline distT="0" distB="0" distL="0" distR="0" wp14:anchorId="76703CCD" wp14:editId="6275413A">
            <wp:extent cx="1871345" cy="2016125"/>
            <wp:effectExtent l="0" t="0" r="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71345" cy="2016125"/>
                    </a:xfrm>
                    <a:prstGeom prst="rect">
                      <a:avLst/>
                    </a:prstGeom>
                    <a:noFill/>
                    <a:ln>
                      <a:noFill/>
                    </a:ln>
                  </pic:spPr>
                </pic:pic>
              </a:graphicData>
            </a:graphic>
          </wp:inline>
        </w:drawing>
      </w:r>
    </w:p>
    <w:p w14:paraId="65A8F1AE" w14:textId="74CA5258" w:rsidR="00B31507" w:rsidRPr="00B31507" w:rsidRDefault="00B31507" w:rsidP="00B31507">
      <w:pPr>
        <w:jc w:val="center"/>
        <w:rPr>
          <w:b/>
          <w:bCs/>
        </w:rPr>
      </w:pPr>
      <w:bookmarkStart w:id="12" w:name="_Ref40200006"/>
      <w:r w:rsidRPr="00B31507">
        <w:rPr>
          <w:b/>
          <w:bCs/>
        </w:rPr>
        <w:t xml:space="preserve">Figure </w:t>
      </w:r>
      <w:r w:rsidRPr="00B31507">
        <w:rPr>
          <w:b/>
          <w:bCs/>
        </w:rPr>
        <w:fldChar w:fldCharType="begin"/>
      </w:r>
      <w:r w:rsidRPr="00B31507">
        <w:rPr>
          <w:b/>
          <w:bCs/>
        </w:rPr>
        <w:instrText xml:space="preserve"> SEQ Figure \* ARABIC </w:instrText>
      </w:r>
      <w:r w:rsidRPr="00B31507">
        <w:rPr>
          <w:b/>
          <w:bCs/>
        </w:rPr>
        <w:fldChar w:fldCharType="separate"/>
      </w:r>
      <w:r w:rsidRPr="00B31507">
        <w:rPr>
          <w:b/>
          <w:bCs/>
          <w:noProof/>
        </w:rPr>
        <w:t>2</w:t>
      </w:r>
      <w:r w:rsidRPr="00B31507">
        <w:rPr>
          <w:b/>
          <w:bCs/>
        </w:rPr>
        <w:fldChar w:fldCharType="end"/>
      </w:r>
      <w:bookmarkEnd w:id="12"/>
      <w:r w:rsidRPr="00B31507">
        <w:rPr>
          <w:b/>
          <w:bCs/>
        </w:rPr>
        <w:t xml:space="preserve">: Illustration of positioning ambiguities (specifically for Option </w:t>
      </w:r>
      <w:r w:rsidR="006B5862">
        <w:rPr>
          <w:b/>
          <w:bCs/>
        </w:rPr>
        <w:t>3</w:t>
      </w:r>
      <w:r w:rsidRPr="00B31507">
        <w:rPr>
          <w:b/>
          <w:bCs/>
        </w:rPr>
        <w:t xml:space="preserve"> and sample direction 1 (theta, phi) of (45</w:t>
      </w:r>
      <w:r w:rsidRPr="00B31507">
        <w:rPr>
          <w:b/>
          <w:bCs/>
          <w:vertAlign w:val="superscript"/>
        </w:rPr>
        <w:t>o</w:t>
      </w:r>
      <w:r w:rsidRPr="00B31507">
        <w:rPr>
          <w:b/>
          <w:bCs/>
        </w:rPr>
        <w:t>, 90</w:t>
      </w:r>
      <w:r w:rsidRPr="00B31507">
        <w:rPr>
          <w:b/>
          <w:bCs/>
          <w:vertAlign w:val="superscript"/>
        </w:rPr>
        <w:t>o</w:t>
      </w:r>
      <w:r w:rsidRPr="00B31507">
        <w:rPr>
          <w:b/>
          <w:bCs/>
        </w:rPr>
        <w:t>)</w:t>
      </w:r>
    </w:p>
    <w:p w14:paraId="3E173A88" w14:textId="1922E964" w:rsidR="006778AE" w:rsidRPr="00CB1767" w:rsidRDefault="006778AE" w:rsidP="006778AE">
      <w:r>
        <w:t xml:space="preserve">For NR FR2 MIMO OTA, a very coarse measurement grid of just 36 grid/test points was selected. If a much large number of test points had been selected, some of the highlighted ambiguities might not have a significant effect on the final metric; however, for this coarse grid, it must be assumed that the demonstrated ambiguities will yield differences in measured NR FR2 MIMO OTA performance. It is therefore proposed to avoid any of the highlighted ambiguities. </w:t>
      </w:r>
    </w:p>
    <w:p w14:paraId="1C2D551E" w14:textId="27918843" w:rsidR="006778AE" w:rsidRDefault="006778AE" w:rsidP="006778AE">
      <w:pPr>
        <w:pStyle w:val="Caption"/>
      </w:pPr>
      <w:bookmarkStart w:id="13" w:name="_Ref40424343"/>
      <w:bookmarkStart w:id="14" w:name="_Ref39858514"/>
      <w:r>
        <w:t xml:space="preserve">Proposal </w:t>
      </w:r>
      <w:r>
        <w:fldChar w:fldCharType="begin"/>
      </w:r>
      <w:r>
        <w:instrText xml:space="preserve"> SEQ Proposal \* ARABIC </w:instrText>
      </w:r>
      <w:r>
        <w:fldChar w:fldCharType="separate"/>
      </w:r>
      <w:r w:rsidR="00617E4A">
        <w:rPr>
          <w:noProof/>
        </w:rPr>
        <w:t>1</w:t>
      </w:r>
      <w:r>
        <w:fldChar w:fldCharType="end"/>
      </w:r>
      <w:r>
        <w:t>: Select a single positioner</w:t>
      </w:r>
      <w:r w:rsidR="00DC5686">
        <w:t xml:space="preserve">, </w:t>
      </w:r>
      <w:r>
        <w:t>probe layout configuration</w:t>
      </w:r>
      <w:r w:rsidR="00DC5686">
        <w:t>, and rotation assumption</w:t>
      </w:r>
      <w:r>
        <w:t xml:space="preserve"> to</w:t>
      </w:r>
      <w:r w:rsidRPr="00361810">
        <w:t xml:space="preserve"> </w:t>
      </w:r>
      <w:r>
        <w:t>avoid ambiguities</w:t>
      </w:r>
      <w:bookmarkEnd w:id="13"/>
      <w:r>
        <w:t xml:space="preserve"> </w:t>
      </w:r>
      <w:bookmarkEnd w:id="14"/>
    </w:p>
    <w:p w14:paraId="7F424698" w14:textId="7CF1AE19" w:rsidR="00967DD0" w:rsidRPr="00F12EEB" w:rsidRDefault="00967DD0" w:rsidP="00E03F11">
      <w:pPr>
        <w:sectPr w:rsidR="00967DD0" w:rsidRPr="00F12EEB">
          <w:footnotePr>
            <w:numRestart w:val="eachSect"/>
          </w:footnotePr>
          <w:pgSz w:w="11907" w:h="16840" w:code="9"/>
          <w:pgMar w:top="1416" w:right="1133" w:bottom="1133" w:left="1133" w:header="850" w:footer="340" w:gutter="0"/>
          <w:cols w:space="720"/>
          <w:formProt w:val="0"/>
        </w:sectPr>
      </w:pPr>
    </w:p>
    <w:p w14:paraId="2B7DFB27" w14:textId="4176E9E4" w:rsidR="00344194" w:rsidRDefault="00E05C75" w:rsidP="00E05C75">
      <w:pPr>
        <w:pStyle w:val="Caption"/>
        <w:jc w:val="center"/>
      </w:pPr>
      <w:bookmarkStart w:id="15" w:name="_Ref39848978"/>
      <w:r>
        <w:lastRenderedPageBreak/>
        <w:t xml:space="preserve">Table </w:t>
      </w:r>
      <w:r>
        <w:fldChar w:fldCharType="begin"/>
      </w:r>
      <w:r>
        <w:instrText xml:space="preserve"> SEQ Table \* ARABIC </w:instrText>
      </w:r>
      <w:r>
        <w:fldChar w:fldCharType="separate"/>
      </w:r>
      <w:r w:rsidR="00DF20FB">
        <w:rPr>
          <w:noProof/>
        </w:rPr>
        <w:t>1</w:t>
      </w:r>
      <w:r>
        <w:fldChar w:fldCharType="end"/>
      </w:r>
      <w:bookmarkEnd w:id="15"/>
      <w:r>
        <w:t>: Overview of FR2 3D MPAC MIMO OTA Implementations</w:t>
      </w:r>
    </w:p>
    <w:tbl>
      <w:tblPr>
        <w:tblStyle w:val="TableGrid"/>
        <w:tblW w:w="5000" w:type="pct"/>
        <w:tblLook w:val="04A0" w:firstRow="1" w:lastRow="0" w:firstColumn="1" w:lastColumn="0" w:noHBand="0" w:noVBand="1"/>
      </w:tblPr>
      <w:tblGrid>
        <w:gridCol w:w="1660"/>
        <w:gridCol w:w="4328"/>
        <w:gridCol w:w="4148"/>
        <w:gridCol w:w="4145"/>
      </w:tblGrid>
      <w:tr w:rsidR="00344194" w14:paraId="7896C29D" w14:textId="77777777" w:rsidTr="00344194">
        <w:tc>
          <w:tcPr>
            <w:tcW w:w="597" w:type="pct"/>
          </w:tcPr>
          <w:p w14:paraId="0FCDAE50" w14:textId="2FA06804" w:rsidR="00344194" w:rsidRPr="008A2861" w:rsidRDefault="00344194" w:rsidP="008A2861">
            <w:pPr>
              <w:jc w:val="center"/>
              <w:rPr>
                <w:b/>
                <w:bCs/>
              </w:rPr>
            </w:pPr>
            <w:r w:rsidRPr="008A2861">
              <w:rPr>
                <w:b/>
                <w:bCs/>
              </w:rPr>
              <w:t>Probe Orientation</w:t>
            </w:r>
          </w:p>
        </w:tc>
        <w:tc>
          <w:tcPr>
            <w:tcW w:w="1468" w:type="pct"/>
          </w:tcPr>
          <w:p w14:paraId="60A4F4B3" w14:textId="2B634EB0" w:rsidR="00344194" w:rsidRPr="008A2861" w:rsidRDefault="00344194" w:rsidP="008A2861">
            <w:pPr>
              <w:jc w:val="center"/>
              <w:rPr>
                <w:b/>
                <w:bCs/>
              </w:rPr>
            </w:pPr>
            <w:r w:rsidRPr="008A2861">
              <w:rPr>
                <w:b/>
                <w:bCs/>
              </w:rPr>
              <w:t>Option 1</w:t>
            </w:r>
          </w:p>
        </w:tc>
        <w:tc>
          <w:tcPr>
            <w:tcW w:w="1468" w:type="pct"/>
          </w:tcPr>
          <w:p w14:paraId="334C555D" w14:textId="5A68635C" w:rsidR="00344194" w:rsidRPr="008A2861" w:rsidRDefault="00344194" w:rsidP="008A2861">
            <w:pPr>
              <w:jc w:val="center"/>
              <w:rPr>
                <w:b/>
                <w:bCs/>
              </w:rPr>
            </w:pPr>
            <w:r w:rsidRPr="008A2861">
              <w:rPr>
                <w:b/>
                <w:bCs/>
              </w:rPr>
              <w:t>Option 2</w:t>
            </w:r>
          </w:p>
        </w:tc>
        <w:tc>
          <w:tcPr>
            <w:tcW w:w="1468" w:type="pct"/>
          </w:tcPr>
          <w:p w14:paraId="12739E90" w14:textId="39AE2C19" w:rsidR="00344194" w:rsidRPr="008A2861" w:rsidRDefault="00344194" w:rsidP="008A2861">
            <w:pPr>
              <w:jc w:val="center"/>
              <w:rPr>
                <w:b/>
                <w:bCs/>
              </w:rPr>
            </w:pPr>
            <w:r w:rsidRPr="008A2861">
              <w:rPr>
                <w:b/>
                <w:bCs/>
              </w:rPr>
              <w:t>Option 3</w:t>
            </w:r>
          </w:p>
        </w:tc>
      </w:tr>
      <w:tr w:rsidR="00344194" w14:paraId="30D3D901" w14:textId="77777777" w:rsidTr="00344194">
        <w:tc>
          <w:tcPr>
            <w:tcW w:w="597" w:type="pct"/>
          </w:tcPr>
          <w:p w14:paraId="4AB50C1A" w14:textId="0D4245C0" w:rsidR="00344194" w:rsidRPr="008A2861" w:rsidRDefault="00344194" w:rsidP="00E03F11">
            <w:pPr>
              <w:rPr>
                <w:b/>
                <w:bCs/>
              </w:rPr>
            </w:pPr>
            <w:r w:rsidRPr="008A2861">
              <w:rPr>
                <w:b/>
                <w:bCs/>
              </w:rPr>
              <w:t>NR MIMO Probes Oriented on Top</w:t>
            </w:r>
          </w:p>
        </w:tc>
        <w:tc>
          <w:tcPr>
            <w:tcW w:w="1468" w:type="pct"/>
          </w:tcPr>
          <w:p w14:paraId="1E9E2015" w14:textId="1815C62C" w:rsidR="00344194" w:rsidRDefault="00344194" w:rsidP="00812381">
            <w:pPr>
              <w:jc w:val="center"/>
            </w:pPr>
            <w:r w:rsidRPr="00344194">
              <w:rPr>
                <w:noProof/>
              </w:rPr>
              <w:drawing>
                <wp:inline distT="0" distB="0" distL="0" distR="0" wp14:anchorId="562D0EC9" wp14:editId="5641097C">
                  <wp:extent cx="1481455" cy="2473960"/>
                  <wp:effectExtent l="0" t="0" r="4445"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81455" cy="2473960"/>
                          </a:xfrm>
                          <a:prstGeom prst="rect">
                            <a:avLst/>
                          </a:prstGeom>
                          <a:noFill/>
                          <a:ln>
                            <a:noFill/>
                          </a:ln>
                        </pic:spPr>
                      </pic:pic>
                    </a:graphicData>
                  </a:graphic>
                </wp:inline>
              </w:drawing>
            </w:r>
          </w:p>
        </w:tc>
        <w:tc>
          <w:tcPr>
            <w:tcW w:w="1468" w:type="pct"/>
          </w:tcPr>
          <w:p w14:paraId="334188EA" w14:textId="28F6DD50" w:rsidR="00344194" w:rsidRDefault="00344194" w:rsidP="00812381">
            <w:pPr>
              <w:jc w:val="center"/>
            </w:pPr>
            <w:r w:rsidRPr="00344194">
              <w:rPr>
                <w:noProof/>
              </w:rPr>
              <w:drawing>
                <wp:inline distT="0" distB="0" distL="0" distR="0" wp14:anchorId="106E70D9" wp14:editId="6ED97F55">
                  <wp:extent cx="2102485" cy="234251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02485" cy="2342515"/>
                          </a:xfrm>
                          <a:prstGeom prst="rect">
                            <a:avLst/>
                          </a:prstGeom>
                          <a:noFill/>
                          <a:ln>
                            <a:noFill/>
                          </a:ln>
                        </pic:spPr>
                      </pic:pic>
                    </a:graphicData>
                  </a:graphic>
                </wp:inline>
              </w:drawing>
            </w:r>
          </w:p>
        </w:tc>
        <w:tc>
          <w:tcPr>
            <w:tcW w:w="1468" w:type="pct"/>
          </w:tcPr>
          <w:p w14:paraId="742E5731" w14:textId="28747E33" w:rsidR="00344194" w:rsidRDefault="00344194" w:rsidP="00812381">
            <w:pPr>
              <w:jc w:val="center"/>
            </w:pPr>
            <w:r w:rsidRPr="00344194">
              <w:rPr>
                <w:noProof/>
              </w:rPr>
              <w:drawing>
                <wp:inline distT="0" distB="0" distL="0" distR="0" wp14:anchorId="7C8332AB" wp14:editId="6BB8B7EA">
                  <wp:extent cx="1833880" cy="19900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33880" cy="1990090"/>
                          </a:xfrm>
                          <a:prstGeom prst="rect">
                            <a:avLst/>
                          </a:prstGeom>
                          <a:noFill/>
                          <a:ln>
                            <a:noFill/>
                          </a:ln>
                        </pic:spPr>
                      </pic:pic>
                    </a:graphicData>
                  </a:graphic>
                </wp:inline>
              </w:drawing>
            </w:r>
          </w:p>
        </w:tc>
      </w:tr>
      <w:tr w:rsidR="00344194" w14:paraId="011CD845" w14:textId="77777777" w:rsidTr="00344194">
        <w:tc>
          <w:tcPr>
            <w:tcW w:w="597" w:type="pct"/>
          </w:tcPr>
          <w:p w14:paraId="4A38CBE9" w14:textId="0DD36F13" w:rsidR="00344194" w:rsidRPr="008A2861" w:rsidRDefault="00344194" w:rsidP="00E03F11">
            <w:pPr>
              <w:rPr>
                <w:b/>
                <w:bCs/>
              </w:rPr>
            </w:pPr>
            <w:r w:rsidRPr="008A2861">
              <w:rPr>
                <w:b/>
                <w:bCs/>
              </w:rPr>
              <w:t>NR MIMO Probes Oriented near Horizon</w:t>
            </w:r>
          </w:p>
        </w:tc>
        <w:tc>
          <w:tcPr>
            <w:tcW w:w="1468" w:type="pct"/>
          </w:tcPr>
          <w:p w14:paraId="7FF38D98" w14:textId="4D160AD6" w:rsidR="00344194" w:rsidRDefault="00344194" w:rsidP="00812381">
            <w:pPr>
              <w:jc w:val="center"/>
            </w:pPr>
            <w:r w:rsidRPr="00344194">
              <w:rPr>
                <w:noProof/>
              </w:rPr>
              <w:drawing>
                <wp:inline distT="0" distB="0" distL="0" distR="0" wp14:anchorId="66272EC8" wp14:editId="258A7E25">
                  <wp:extent cx="2611120" cy="2263775"/>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11120" cy="2263775"/>
                          </a:xfrm>
                          <a:prstGeom prst="rect">
                            <a:avLst/>
                          </a:prstGeom>
                          <a:noFill/>
                          <a:ln>
                            <a:noFill/>
                          </a:ln>
                        </pic:spPr>
                      </pic:pic>
                    </a:graphicData>
                  </a:graphic>
                </wp:inline>
              </w:drawing>
            </w:r>
          </w:p>
        </w:tc>
        <w:tc>
          <w:tcPr>
            <w:tcW w:w="1468" w:type="pct"/>
          </w:tcPr>
          <w:p w14:paraId="3D8C0C43" w14:textId="62B6D7B5" w:rsidR="00344194" w:rsidRDefault="00344194" w:rsidP="00812381">
            <w:pPr>
              <w:jc w:val="center"/>
            </w:pPr>
            <w:r w:rsidRPr="00344194">
              <w:rPr>
                <w:noProof/>
              </w:rPr>
              <w:drawing>
                <wp:inline distT="0" distB="0" distL="0" distR="0" wp14:anchorId="11CB55B5" wp14:editId="2EF75CFB">
                  <wp:extent cx="2312670" cy="2165985"/>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12670" cy="2165985"/>
                          </a:xfrm>
                          <a:prstGeom prst="rect">
                            <a:avLst/>
                          </a:prstGeom>
                          <a:noFill/>
                          <a:ln>
                            <a:noFill/>
                          </a:ln>
                        </pic:spPr>
                      </pic:pic>
                    </a:graphicData>
                  </a:graphic>
                </wp:inline>
              </w:drawing>
            </w:r>
          </w:p>
        </w:tc>
        <w:tc>
          <w:tcPr>
            <w:tcW w:w="1468" w:type="pct"/>
          </w:tcPr>
          <w:p w14:paraId="40BF2C8C" w14:textId="696B9A5E" w:rsidR="00344194" w:rsidRDefault="00344194" w:rsidP="00812381">
            <w:pPr>
              <w:jc w:val="center"/>
            </w:pPr>
            <w:r w:rsidRPr="00344194">
              <w:rPr>
                <w:noProof/>
              </w:rPr>
              <w:drawing>
                <wp:inline distT="0" distB="0" distL="0" distR="0" wp14:anchorId="57DC07E0" wp14:editId="2D5322D2">
                  <wp:extent cx="2141855" cy="20389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41855" cy="2038985"/>
                          </a:xfrm>
                          <a:prstGeom prst="rect">
                            <a:avLst/>
                          </a:prstGeom>
                          <a:noFill/>
                          <a:ln>
                            <a:noFill/>
                          </a:ln>
                        </pic:spPr>
                      </pic:pic>
                    </a:graphicData>
                  </a:graphic>
                </wp:inline>
              </w:drawing>
            </w:r>
          </w:p>
        </w:tc>
      </w:tr>
    </w:tbl>
    <w:p w14:paraId="7C92C853" w14:textId="6D8479C7" w:rsidR="00344194" w:rsidRDefault="00344194" w:rsidP="00E03F11"/>
    <w:p w14:paraId="0A988A14" w14:textId="77777777" w:rsidR="00344194" w:rsidRDefault="00344194" w:rsidP="00E03F11">
      <w:pPr>
        <w:sectPr w:rsidR="00344194" w:rsidSect="00344194">
          <w:footnotePr>
            <w:numRestart w:val="eachSect"/>
          </w:footnotePr>
          <w:pgSz w:w="16840" w:h="11907" w:orient="landscape" w:code="9"/>
          <w:pgMar w:top="1133" w:right="1416" w:bottom="1133" w:left="1133" w:header="850" w:footer="340" w:gutter="0"/>
          <w:cols w:space="720"/>
          <w:formProt w:val="0"/>
          <w:docGrid w:linePitch="272"/>
        </w:sectPr>
      </w:pPr>
    </w:p>
    <w:p w14:paraId="2775F2DC" w14:textId="5841E8C5" w:rsidR="00095C51" w:rsidRDefault="00095C51" w:rsidP="00095C51">
      <w:pPr>
        <w:pStyle w:val="Caption"/>
        <w:jc w:val="center"/>
      </w:pPr>
      <w:bookmarkStart w:id="16" w:name="_Ref39852126"/>
      <w:r>
        <w:lastRenderedPageBreak/>
        <w:t xml:space="preserve">Table </w:t>
      </w:r>
      <w:r>
        <w:fldChar w:fldCharType="begin"/>
      </w:r>
      <w:r>
        <w:instrText xml:space="preserve"> SEQ Table \* ARABIC </w:instrText>
      </w:r>
      <w:r>
        <w:fldChar w:fldCharType="separate"/>
      </w:r>
      <w:r w:rsidR="00DF20FB">
        <w:rPr>
          <w:noProof/>
        </w:rPr>
        <w:t>2</w:t>
      </w:r>
      <w:r>
        <w:fldChar w:fldCharType="end"/>
      </w:r>
      <w:bookmarkEnd w:id="16"/>
      <w:r>
        <w:t>: Sample Test Point</w:t>
      </w:r>
      <w:r w:rsidR="00DC1292">
        <w:t xml:space="preserve"> Direction</w:t>
      </w:r>
      <w:r>
        <w:t xml:space="preserve"> </w:t>
      </w:r>
      <w:r w:rsidR="009F0E3D">
        <w:t xml:space="preserve">#1 </w:t>
      </w:r>
      <w:r>
        <w:t>(</w:t>
      </w:r>
      <w:r w:rsidR="002463DB">
        <w:t>theta=45</w:t>
      </w:r>
      <w:r w:rsidR="002463DB" w:rsidRPr="002463DB">
        <w:rPr>
          <w:vertAlign w:val="superscript"/>
        </w:rPr>
        <w:t>o</w:t>
      </w:r>
      <w:r w:rsidR="00CF65F3">
        <w:t>,</w:t>
      </w:r>
      <w:r w:rsidR="002463DB">
        <w:t xml:space="preserve"> phi=90</w:t>
      </w:r>
      <w:r w:rsidR="002463DB" w:rsidRPr="002463DB">
        <w:rPr>
          <w:vertAlign w:val="superscript"/>
        </w:rPr>
        <w:t>o</w:t>
      </w:r>
      <w:r>
        <w:t xml:space="preserve">) </w:t>
      </w:r>
      <w:r w:rsidR="004319EF">
        <w:t>for different</w:t>
      </w:r>
      <w:r>
        <w:t xml:space="preserve"> FR2 3D MPAC MIMO OTA Implementations</w:t>
      </w:r>
    </w:p>
    <w:tbl>
      <w:tblPr>
        <w:tblStyle w:val="TableGrid"/>
        <w:tblW w:w="5000" w:type="pct"/>
        <w:tblLook w:val="04A0" w:firstRow="1" w:lastRow="0" w:firstColumn="1" w:lastColumn="0" w:noHBand="0" w:noVBand="1"/>
      </w:tblPr>
      <w:tblGrid>
        <w:gridCol w:w="1640"/>
        <w:gridCol w:w="4387"/>
        <w:gridCol w:w="4130"/>
        <w:gridCol w:w="4124"/>
      </w:tblGrid>
      <w:tr w:rsidR="004319EF" w14:paraId="3CE74E20" w14:textId="77777777" w:rsidTr="004319EF">
        <w:tc>
          <w:tcPr>
            <w:tcW w:w="574" w:type="pct"/>
          </w:tcPr>
          <w:p w14:paraId="72F2A37B" w14:textId="77777777" w:rsidR="00095C51" w:rsidRPr="008A2861" w:rsidRDefault="00095C51" w:rsidP="006B5862">
            <w:pPr>
              <w:rPr>
                <w:b/>
                <w:bCs/>
              </w:rPr>
            </w:pPr>
            <w:r w:rsidRPr="008A2861">
              <w:rPr>
                <w:b/>
                <w:bCs/>
              </w:rPr>
              <w:t>Probe Orientation</w:t>
            </w:r>
          </w:p>
        </w:tc>
        <w:tc>
          <w:tcPr>
            <w:tcW w:w="1536" w:type="pct"/>
          </w:tcPr>
          <w:p w14:paraId="6176A369" w14:textId="77777777" w:rsidR="00095C51" w:rsidRPr="008A2861" w:rsidRDefault="00095C51" w:rsidP="008A2861">
            <w:pPr>
              <w:jc w:val="center"/>
              <w:rPr>
                <w:b/>
                <w:bCs/>
              </w:rPr>
            </w:pPr>
            <w:r w:rsidRPr="008A2861">
              <w:rPr>
                <w:b/>
                <w:bCs/>
              </w:rPr>
              <w:t>Option 1</w:t>
            </w:r>
          </w:p>
        </w:tc>
        <w:tc>
          <w:tcPr>
            <w:tcW w:w="1446" w:type="pct"/>
          </w:tcPr>
          <w:p w14:paraId="1F67EB8E" w14:textId="77777777" w:rsidR="00095C51" w:rsidRPr="008A2861" w:rsidRDefault="00095C51" w:rsidP="008A2861">
            <w:pPr>
              <w:jc w:val="center"/>
              <w:rPr>
                <w:b/>
                <w:bCs/>
              </w:rPr>
            </w:pPr>
            <w:r w:rsidRPr="008A2861">
              <w:rPr>
                <w:b/>
                <w:bCs/>
              </w:rPr>
              <w:t>Option 2</w:t>
            </w:r>
          </w:p>
        </w:tc>
        <w:tc>
          <w:tcPr>
            <w:tcW w:w="1444" w:type="pct"/>
          </w:tcPr>
          <w:p w14:paraId="70C47C73" w14:textId="77777777" w:rsidR="00095C51" w:rsidRPr="008A2861" w:rsidRDefault="00095C51" w:rsidP="008A2861">
            <w:pPr>
              <w:jc w:val="center"/>
              <w:rPr>
                <w:b/>
                <w:bCs/>
              </w:rPr>
            </w:pPr>
            <w:r w:rsidRPr="008A2861">
              <w:rPr>
                <w:b/>
                <w:bCs/>
              </w:rPr>
              <w:t>Option 3</w:t>
            </w:r>
          </w:p>
        </w:tc>
      </w:tr>
      <w:tr w:rsidR="004319EF" w14:paraId="77523212" w14:textId="77777777" w:rsidTr="004319EF">
        <w:tc>
          <w:tcPr>
            <w:tcW w:w="574" w:type="pct"/>
          </w:tcPr>
          <w:p w14:paraId="10ACEF54" w14:textId="77777777" w:rsidR="00095C51" w:rsidRPr="008A2861" w:rsidRDefault="00095C51" w:rsidP="006B5862">
            <w:pPr>
              <w:rPr>
                <w:b/>
                <w:bCs/>
              </w:rPr>
            </w:pPr>
            <w:r w:rsidRPr="008A2861">
              <w:rPr>
                <w:b/>
                <w:bCs/>
              </w:rPr>
              <w:t>NR MIMO Probes Oriented on Top</w:t>
            </w:r>
          </w:p>
        </w:tc>
        <w:tc>
          <w:tcPr>
            <w:tcW w:w="1536" w:type="pct"/>
          </w:tcPr>
          <w:p w14:paraId="55662ADA" w14:textId="52193970" w:rsidR="00095C51" w:rsidRDefault="002774D7" w:rsidP="00812381">
            <w:pPr>
              <w:jc w:val="center"/>
            </w:pPr>
            <w:r w:rsidRPr="002774D7">
              <w:rPr>
                <w:noProof/>
              </w:rPr>
              <w:drawing>
                <wp:inline distT="0" distB="0" distL="0" distR="0" wp14:anchorId="290F7251" wp14:editId="68C7BFE2">
                  <wp:extent cx="1510665" cy="24968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10665" cy="2496820"/>
                          </a:xfrm>
                          <a:prstGeom prst="rect">
                            <a:avLst/>
                          </a:prstGeom>
                          <a:noFill/>
                          <a:ln>
                            <a:noFill/>
                          </a:ln>
                        </pic:spPr>
                      </pic:pic>
                    </a:graphicData>
                  </a:graphic>
                </wp:inline>
              </w:drawing>
            </w:r>
          </w:p>
        </w:tc>
        <w:tc>
          <w:tcPr>
            <w:tcW w:w="1446" w:type="pct"/>
          </w:tcPr>
          <w:p w14:paraId="4B86D605" w14:textId="5950404F" w:rsidR="00095C51" w:rsidRDefault="002774D7" w:rsidP="00812381">
            <w:pPr>
              <w:jc w:val="center"/>
            </w:pPr>
            <w:r w:rsidRPr="002774D7">
              <w:rPr>
                <w:noProof/>
              </w:rPr>
              <w:drawing>
                <wp:inline distT="0" distB="0" distL="0" distR="0" wp14:anchorId="69C820E8" wp14:editId="71515C56">
                  <wp:extent cx="2146935" cy="236918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46935" cy="2369185"/>
                          </a:xfrm>
                          <a:prstGeom prst="rect">
                            <a:avLst/>
                          </a:prstGeom>
                          <a:noFill/>
                          <a:ln>
                            <a:noFill/>
                          </a:ln>
                        </pic:spPr>
                      </pic:pic>
                    </a:graphicData>
                  </a:graphic>
                </wp:inline>
              </w:drawing>
            </w:r>
          </w:p>
        </w:tc>
        <w:tc>
          <w:tcPr>
            <w:tcW w:w="1444" w:type="pct"/>
          </w:tcPr>
          <w:p w14:paraId="0ECD5C14" w14:textId="27CFB75E" w:rsidR="00095C51" w:rsidRDefault="002774D7" w:rsidP="00812381">
            <w:pPr>
              <w:jc w:val="center"/>
            </w:pPr>
            <w:r w:rsidRPr="002774D7">
              <w:rPr>
                <w:noProof/>
              </w:rPr>
              <w:drawing>
                <wp:inline distT="0" distB="0" distL="0" distR="0" wp14:anchorId="5E7945F6" wp14:editId="0CFED8CC">
                  <wp:extent cx="1868805" cy="201549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68805" cy="2015490"/>
                          </a:xfrm>
                          <a:prstGeom prst="rect">
                            <a:avLst/>
                          </a:prstGeom>
                          <a:noFill/>
                          <a:ln>
                            <a:noFill/>
                          </a:ln>
                        </pic:spPr>
                      </pic:pic>
                    </a:graphicData>
                  </a:graphic>
                </wp:inline>
              </w:drawing>
            </w:r>
          </w:p>
        </w:tc>
      </w:tr>
      <w:tr w:rsidR="004319EF" w14:paraId="3D2F2082" w14:textId="77777777" w:rsidTr="004319EF">
        <w:tc>
          <w:tcPr>
            <w:tcW w:w="574" w:type="pct"/>
          </w:tcPr>
          <w:p w14:paraId="2757CF55" w14:textId="77777777" w:rsidR="00095C51" w:rsidRPr="008A2861" w:rsidRDefault="00095C51" w:rsidP="006B5862">
            <w:pPr>
              <w:rPr>
                <w:b/>
                <w:bCs/>
              </w:rPr>
            </w:pPr>
            <w:r w:rsidRPr="008A2861">
              <w:rPr>
                <w:b/>
                <w:bCs/>
              </w:rPr>
              <w:t>NR MIMO Probes Oriented near Horizon</w:t>
            </w:r>
          </w:p>
        </w:tc>
        <w:tc>
          <w:tcPr>
            <w:tcW w:w="1536" w:type="pct"/>
          </w:tcPr>
          <w:p w14:paraId="6EB9ADD8" w14:textId="2D7C2EE7" w:rsidR="00095C51" w:rsidRDefault="002774D7" w:rsidP="00812381">
            <w:pPr>
              <w:jc w:val="center"/>
            </w:pPr>
            <w:r w:rsidRPr="002774D7">
              <w:rPr>
                <w:noProof/>
              </w:rPr>
              <w:drawing>
                <wp:inline distT="0" distB="0" distL="0" distR="0" wp14:anchorId="40B4EFA3" wp14:editId="657DFDBD">
                  <wp:extent cx="2639695" cy="2282190"/>
                  <wp:effectExtent l="0" t="0" r="825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39695" cy="2282190"/>
                          </a:xfrm>
                          <a:prstGeom prst="rect">
                            <a:avLst/>
                          </a:prstGeom>
                          <a:noFill/>
                          <a:ln>
                            <a:noFill/>
                          </a:ln>
                        </pic:spPr>
                      </pic:pic>
                    </a:graphicData>
                  </a:graphic>
                </wp:inline>
              </w:drawing>
            </w:r>
          </w:p>
        </w:tc>
        <w:tc>
          <w:tcPr>
            <w:tcW w:w="1446" w:type="pct"/>
          </w:tcPr>
          <w:p w14:paraId="644F199F" w14:textId="7314BD46" w:rsidR="00095C51" w:rsidRDefault="002774D7" w:rsidP="00812381">
            <w:pPr>
              <w:jc w:val="center"/>
            </w:pPr>
            <w:r w:rsidRPr="002774D7">
              <w:rPr>
                <w:noProof/>
              </w:rPr>
              <w:drawing>
                <wp:inline distT="0" distB="0" distL="0" distR="0" wp14:anchorId="157075CA" wp14:editId="79EF797E">
                  <wp:extent cx="2345690" cy="21945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45690" cy="2194560"/>
                          </a:xfrm>
                          <a:prstGeom prst="rect">
                            <a:avLst/>
                          </a:prstGeom>
                          <a:noFill/>
                          <a:ln>
                            <a:noFill/>
                          </a:ln>
                        </pic:spPr>
                      </pic:pic>
                    </a:graphicData>
                  </a:graphic>
                </wp:inline>
              </w:drawing>
            </w:r>
          </w:p>
        </w:tc>
        <w:tc>
          <w:tcPr>
            <w:tcW w:w="1444" w:type="pct"/>
          </w:tcPr>
          <w:p w14:paraId="4996E72A" w14:textId="21BEA5B8" w:rsidR="00095C51" w:rsidRDefault="002774D7" w:rsidP="00812381">
            <w:pPr>
              <w:jc w:val="center"/>
            </w:pPr>
            <w:r w:rsidRPr="002774D7">
              <w:rPr>
                <w:noProof/>
              </w:rPr>
              <w:drawing>
                <wp:inline distT="0" distB="0" distL="0" distR="0" wp14:anchorId="3E01A7A2" wp14:editId="1054D6BC">
                  <wp:extent cx="2170430" cy="2035810"/>
                  <wp:effectExtent l="0" t="0" r="127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70430" cy="2035810"/>
                          </a:xfrm>
                          <a:prstGeom prst="rect">
                            <a:avLst/>
                          </a:prstGeom>
                          <a:noFill/>
                          <a:ln>
                            <a:noFill/>
                          </a:ln>
                        </pic:spPr>
                      </pic:pic>
                    </a:graphicData>
                  </a:graphic>
                </wp:inline>
              </w:drawing>
            </w:r>
          </w:p>
        </w:tc>
      </w:tr>
    </w:tbl>
    <w:p w14:paraId="04C68B70" w14:textId="77777777" w:rsidR="004319EF" w:rsidRDefault="004319EF" w:rsidP="004319EF"/>
    <w:p w14:paraId="4FE008E0" w14:textId="77777777" w:rsidR="004319EF" w:rsidRDefault="004319EF" w:rsidP="004319EF">
      <w:pPr>
        <w:sectPr w:rsidR="004319EF" w:rsidSect="00344194">
          <w:footnotePr>
            <w:numRestart w:val="eachSect"/>
          </w:footnotePr>
          <w:pgSz w:w="16840" w:h="11907" w:orient="landscape" w:code="9"/>
          <w:pgMar w:top="1133" w:right="1416" w:bottom="1133" w:left="1133" w:header="850" w:footer="340" w:gutter="0"/>
          <w:cols w:space="720"/>
          <w:formProt w:val="0"/>
          <w:docGrid w:linePitch="272"/>
        </w:sectPr>
      </w:pPr>
    </w:p>
    <w:p w14:paraId="3E5A5E05" w14:textId="0F82CF3C" w:rsidR="004319EF" w:rsidRDefault="004319EF" w:rsidP="004319EF">
      <w:pPr>
        <w:pStyle w:val="Caption"/>
        <w:jc w:val="center"/>
      </w:pPr>
      <w:bookmarkStart w:id="17" w:name="_Ref39852382"/>
      <w:bookmarkStart w:id="18" w:name="_Ref40198882"/>
      <w:r>
        <w:lastRenderedPageBreak/>
        <w:t xml:space="preserve">Table </w:t>
      </w:r>
      <w:r>
        <w:fldChar w:fldCharType="begin"/>
      </w:r>
      <w:r>
        <w:instrText xml:space="preserve"> SEQ Table \* ARABIC </w:instrText>
      </w:r>
      <w:r>
        <w:fldChar w:fldCharType="separate"/>
      </w:r>
      <w:r w:rsidR="006E2CBC">
        <w:rPr>
          <w:noProof/>
        </w:rPr>
        <w:t>3</w:t>
      </w:r>
      <w:r>
        <w:fldChar w:fldCharType="end"/>
      </w:r>
      <w:bookmarkEnd w:id="17"/>
      <w:r>
        <w:t>: Device Orientation for Sample Test Point Direction</w:t>
      </w:r>
      <w:r w:rsidR="00825887">
        <w:t xml:space="preserve"> </w:t>
      </w:r>
      <w:r w:rsidR="009F0E3D">
        <w:t xml:space="preserve">#1 </w:t>
      </w:r>
      <w:r w:rsidR="002463DB">
        <w:t>(theta=45</w:t>
      </w:r>
      <w:r w:rsidR="002463DB" w:rsidRPr="002463DB">
        <w:rPr>
          <w:vertAlign w:val="superscript"/>
        </w:rPr>
        <w:t>o</w:t>
      </w:r>
      <w:r w:rsidR="00CF65F3">
        <w:t>,</w:t>
      </w:r>
      <w:r w:rsidR="002463DB">
        <w:t xml:space="preserve"> phi=90</w:t>
      </w:r>
      <w:r w:rsidR="002463DB" w:rsidRPr="002463DB">
        <w:rPr>
          <w:vertAlign w:val="superscript"/>
        </w:rPr>
        <w:t>o</w:t>
      </w:r>
      <w:r w:rsidR="002463DB">
        <w:t xml:space="preserve">) </w:t>
      </w:r>
      <w:r>
        <w:t>for different FR2 3D MPAC MIMO OTA Implementations</w:t>
      </w:r>
      <w:r w:rsidR="00C46EA0">
        <w:t xml:space="preserve"> </w:t>
      </w:r>
      <w:r w:rsidR="006E2CBC" w:rsidRPr="002A16E4">
        <w:rPr>
          <w:highlight w:val="yellow"/>
        </w:rPr>
        <w:t xml:space="preserve">assuming the UE is rotated so that the test direction </w:t>
      </w:r>
      <w:proofErr w:type="spellStart"/>
      <w:r w:rsidR="006E2CBC" w:rsidRPr="002A16E4">
        <w:rPr>
          <w:highlight w:val="yellow"/>
        </w:rPr>
        <w:t>w.r.t.</w:t>
      </w:r>
      <w:proofErr w:type="spellEnd"/>
      <w:r w:rsidR="006E2CBC" w:rsidRPr="002A16E4">
        <w:rPr>
          <w:highlight w:val="yellow"/>
        </w:rPr>
        <w:t xml:space="preserve"> to the UE </w:t>
      </w:r>
      <w:r w:rsidR="00C26312">
        <w:rPr>
          <w:highlight w:val="yellow"/>
        </w:rPr>
        <w:t>is aligned</w:t>
      </w:r>
      <w:r w:rsidR="006E2CBC" w:rsidRPr="002A16E4">
        <w:rPr>
          <w:highlight w:val="yellow"/>
        </w:rPr>
        <w:t xml:space="preserve"> with the </w:t>
      </w:r>
      <w:r w:rsidR="004C70B3" w:rsidRPr="002A16E4">
        <w:rPr>
          <w:highlight w:val="yellow"/>
        </w:rPr>
        <w:t xml:space="preserve">channel model coordinate </w:t>
      </w:r>
      <w:r w:rsidR="006E2CBC" w:rsidRPr="002A16E4">
        <w:rPr>
          <w:highlight w:val="yellow"/>
        </w:rPr>
        <w:t>z axis</w:t>
      </w:r>
      <w:bookmarkEnd w:id="18"/>
    </w:p>
    <w:tbl>
      <w:tblPr>
        <w:tblStyle w:val="TableGrid"/>
        <w:tblW w:w="5000" w:type="pct"/>
        <w:tblLook w:val="04A0" w:firstRow="1" w:lastRow="0" w:firstColumn="1" w:lastColumn="0" w:noHBand="0" w:noVBand="1"/>
      </w:tblPr>
      <w:tblGrid>
        <w:gridCol w:w="1670"/>
        <w:gridCol w:w="4298"/>
        <w:gridCol w:w="4158"/>
        <w:gridCol w:w="4155"/>
      </w:tblGrid>
      <w:tr w:rsidR="004319EF" w14:paraId="0A135624" w14:textId="77777777" w:rsidTr="006B5862">
        <w:tc>
          <w:tcPr>
            <w:tcW w:w="597" w:type="pct"/>
          </w:tcPr>
          <w:p w14:paraId="2BD5B458" w14:textId="77777777" w:rsidR="004319EF" w:rsidRPr="008A2861" w:rsidRDefault="004319EF" w:rsidP="006B5862">
            <w:pPr>
              <w:rPr>
                <w:b/>
                <w:bCs/>
              </w:rPr>
            </w:pPr>
            <w:r w:rsidRPr="008A2861">
              <w:rPr>
                <w:b/>
                <w:bCs/>
              </w:rPr>
              <w:t>Probe Orientation</w:t>
            </w:r>
          </w:p>
        </w:tc>
        <w:tc>
          <w:tcPr>
            <w:tcW w:w="1468" w:type="pct"/>
          </w:tcPr>
          <w:p w14:paraId="4074553B" w14:textId="77777777" w:rsidR="004319EF" w:rsidRPr="008A2861" w:rsidRDefault="004319EF" w:rsidP="008A2861">
            <w:pPr>
              <w:jc w:val="center"/>
              <w:rPr>
                <w:b/>
                <w:bCs/>
              </w:rPr>
            </w:pPr>
            <w:r w:rsidRPr="008A2861">
              <w:rPr>
                <w:b/>
                <w:bCs/>
              </w:rPr>
              <w:t>Option 1</w:t>
            </w:r>
          </w:p>
        </w:tc>
        <w:tc>
          <w:tcPr>
            <w:tcW w:w="1468" w:type="pct"/>
          </w:tcPr>
          <w:p w14:paraId="49F69A4A" w14:textId="77777777" w:rsidR="004319EF" w:rsidRPr="008A2861" w:rsidRDefault="004319EF" w:rsidP="008A2861">
            <w:pPr>
              <w:jc w:val="center"/>
              <w:rPr>
                <w:b/>
                <w:bCs/>
              </w:rPr>
            </w:pPr>
            <w:r w:rsidRPr="008A2861">
              <w:rPr>
                <w:b/>
                <w:bCs/>
              </w:rPr>
              <w:t>Option 2</w:t>
            </w:r>
          </w:p>
        </w:tc>
        <w:tc>
          <w:tcPr>
            <w:tcW w:w="1468" w:type="pct"/>
          </w:tcPr>
          <w:p w14:paraId="1489EB44" w14:textId="77777777" w:rsidR="004319EF" w:rsidRPr="008A2861" w:rsidRDefault="004319EF" w:rsidP="008A2861">
            <w:pPr>
              <w:jc w:val="center"/>
              <w:rPr>
                <w:b/>
                <w:bCs/>
              </w:rPr>
            </w:pPr>
            <w:r w:rsidRPr="008A2861">
              <w:rPr>
                <w:b/>
                <w:bCs/>
              </w:rPr>
              <w:t>Option 3</w:t>
            </w:r>
          </w:p>
        </w:tc>
      </w:tr>
      <w:tr w:rsidR="004319EF" w14:paraId="3ADDEDCB" w14:textId="77777777" w:rsidTr="006B5862">
        <w:tc>
          <w:tcPr>
            <w:tcW w:w="597" w:type="pct"/>
          </w:tcPr>
          <w:p w14:paraId="22DC4CAA" w14:textId="77777777" w:rsidR="004319EF" w:rsidRPr="008A2861" w:rsidRDefault="004319EF" w:rsidP="006B5862">
            <w:pPr>
              <w:rPr>
                <w:b/>
                <w:bCs/>
              </w:rPr>
            </w:pPr>
            <w:r w:rsidRPr="008A2861">
              <w:rPr>
                <w:b/>
                <w:bCs/>
              </w:rPr>
              <w:t>NR MIMO Probes Oriented on Top</w:t>
            </w:r>
          </w:p>
        </w:tc>
        <w:tc>
          <w:tcPr>
            <w:tcW w:w="1468" w:type="pct"/>
          </w:tcPr>
          <w:p w14:paraId="7875E853" w14:textId="4B572244" w:rsidR="004319EF" w:rsidRDefault="0096370C" w:rsidP="00812381">
            <w:pPr>
              <w:jc w:val="center"/>
            </w:pPr>
            <w:r w:rsidRPr="0096370C">
              <w:rPr>
                <w:noProof/>
              </w:rPr>
              <w:drawing>
                <wp:inline distT="0" distB="0" distL="0" distR="0" wp14:anchorId="7CE36D9B" wp14:editId="648487B5">
                  <wp:extent cx="1459230" cy="2468880"/>
                  <wp:effectExtent l="0" t="0" r="762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59230" cy="2468880"/>
                          </a:xfrm>
                          <a:prstGeom prst="rect">
                            <a:avLst/>
                          </a:prstGeom>
                          <a:noFill/>
                          <a:ln>
                            <a:noFill/>
                          </a:ln>
                        </pic:spPr>
                      </pic:pic>
                    </a:graphicData>
                  </a:graphic>
                </wp:inline>
              </w:drawing>
            </w:r>
          </w:p>
        </w:tc>
        <w:tc>
          <w:tcPr>
            <w:tcW w:w="1468" w:type="pct"/>
          </w:tcPr>
          <w:p w14:paraId="5E5EBECC" w14:textId="5EC27A65" w:rsidR="004319EF" w:rsidRDefault="0096370C" w:rsidP="00812381">
            <w:pPr>
              <w:jc w:val="center"/>
            </w:pPr>
            <w:r w:rsidRPr="0096370C">
              <w:rPr>
                <w:noProof/>
              </w:rPr>
              <w:drawing>
                <wp:inline distT="0" distB="0" distL="0" distR="0" wp14:anchorId="60008C66" wp14:editId="45EAE0E5">
                  <wp:extent cx="2078990" cy="2337435"/>
                  <wp:effectExtent l="0" t="0" r="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78990" cy="2337435"/>
                          </a:xfrm>
                          <a:prstGeom prst="rect">
                            <a:avLst/>
                          </a:prstGeom>
                          <a:noFill/>
                          <a:ln>
                            <a:noFill/>
                          </a:ln>
                        </pic:spPr>
                      </pic:pic>
                    </a:graphicData>
                  </a:graphic>
                </wp:inline>
              </w:drawing>
            </w:r>
          </w:p>
        </w:tc>
        <w:tc>
          <w:tcPr>
            <w:tcW w:w="1468" w:type="pct"/>
          </w:tcPr>
          <w:p w14:paraId="73CA81AE" w14:textId="23DFD5C1" w:rsidR="004319EF" w:rsidRDefault="006E2CBC" w:rsidP="006B5862">
            <w:r>
              <w:t>N/A</w:t>
            </w:r>
          </w:p>
        </w:tc>
      </w:tr>
      <w:tr w:rsidR="004319EF" w14:paraId="21FF0D32" w14:textId="77777777" w:rsidTr="006B5862">
        <w:tc>
          <w:tcPr>
            <w:tcW w:w="597" w:type="pct"/>
          </w:tcPr>
          <w:p w14:paraId="6EF848B4" w14:textId="77777777" w:rsidR="004319EF" w:rsidRPr="008A2861" w:rsidRDefault="004319EF" w:rsidP="006B5862">
            <w:pPr>
              <w:rPr>
                <w:b/>
                <w:bCs/>
              </w:rPr>
            </w:pPr>
            <w:r w:rsidRPr="008A2861">
              <w:rPr>
                <w:b/>
                <w:bCs/>
              </w:rPr>
              <w:t>NR MIMO Probes Oriented near Horizon</w:t>
            </w:r>
          </w:p>
        </w:tc>
        <w:tc>
          <w:tcPr>
            <w:tcW w:w="1468" w:type="pct"/>
          </w:tcPr>
          <w:p w14:paraId="460A17ED" w14:textId="2A9FB9C2" w:rsidR="004319EF" w:rsidRDefault="0096370C" w:rsidP="00812381">
            <w:pPr>
              <w:jc w:val="center"/>
            </w:pPr>
            <w:r w:rsidRPr="0096370C">
              <w:rPr>
                <w:noProof/>
              </w:rPr>
              <w:drawing>
                <wp:inline distT="0" distB="0" distL="0" distR="0" wp14:anchorId="289D4450" wp14:editId="6465A60A">
                  <wp:extent cx="2592070" cy="225044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92070" cy="2250440"/>
                          </a:xfrm>
                          <a:prstGeom prst="rect">
                            <a:avLst/>
                          </a:prstGeom>
                          <a:noFill/>
                          <a:ln>
                            <a:noFill/>
                          </a:ln>
                        </pic:spPr>
                      </pic:pic>
                    </a:graphicData>
                  </a:graphic>
                </wp:inline>
              </w:drawing>
            </w:r>
          </w:p>
        </w:tc>
        <w:tc>
          <w:tcPr>
            <w:tcW w:w="1468" w:type="pct"/>
          </w:tcPr>
          <w:p w14:paraId="0C44C6BA" w14:textId="3D215AB4" w:rsidR="004319EF" w:rsidRDefault="0096370C" w:rsidP="00812381">
            <w:pPr>
              <w:jc w:val="center"/>
            </w:pPr>
            <w:r w:rsidRPr="0096370C">
              <w:rPr>
                <w:noProof/>
              </w:rPr>
              <w:drawing>
                <wp:inline distT="0" distB="0" distL="0" distR="0" wp14:anchorId="7DFAFD84" wp14:editId="3B8D772A">
                  <wp:extent cx="2305685" cy="2150745"/>
                  <wp:effectExtent l="0" t="0" r="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05685" cy="2150745"/>
                          </a:xfrm>
                          <a:prstGeom prst="rect">
                            <a:avLst/>
                          </a:prstGeom>
                          <a:noFill/>
                          <a:ln>
                            <a:noFill/>
                          </a:ln>
                        </pic:spPr>
                      </pic:pic>
                    </a:graphicData>
                  </a:graphic>
                </wp:inline>
              </w:drawing>
            </w:r>
          </w:p>
        </w:tc>
        <w:tc>
          <w:tcPr>
            <w:tcW w:w="1468" w:type="pct"/>
          </w:tcPr>
          <w:p w14:paraId="45888910" w14:textId="143C15C7" w:rsidR="004319EF" w:rsidRDefault="006E2CBC" w:rsidP="006B5862">
            <w:r>
              <w:t>N/A</w:t>
            </w:r>
          </w:p>
        </w:tc>
      </w:tr>
    </w:tbl>
    <w:p w14:paraId="50A9FD99" w14:textId="77777777" w:rsidR="004319EF" w:rsidRDefault="004319EF" w:rsidP="004319EF"/>
    <w:p w14:paraId="72FE7163" w14:textId="6682B705" w:rsidR="006E2CBC" w:rsidRDefault="006E2CBC" w:rsidP="006E2CBC">
      <w:pPr>
        <w:pStyle w:val="Caption"/>
        <w:jc w:val="center"/>
      </w:pPr>
      <w:bookmarkStart w:id="19" w:name="_Ref40175720"/>
      <w:bookmarkStart w:id="20" w:name="_Ref39853932"/>
      <w:r>
        <w:lastRenderedPageBreak/>
        <w:t xml:space="preserve">Table </w:t>
      </w:r>
      <w:r>
        <w:fldChar w:fldCharType="begin"/>
      </w:r>
      <w:r>
        <w:instrText xml:space="preserve"> SEQ Table \* ARABIC </w:instrText>
      </w:r>
      <w:r>
        <w:fldChar w:fldCharType="separate"/>
      </w:r>
      <w:r>
        <w:rPr>
          <w:noProof/>
        </w:rPr>
        <w:t>4</w:t>
      </w:r>
      <w:r>
        <w:fldChar w:fldCharType="end"/>
      </w:r>
      <w:bookmarkEnd w:id="19"/>
      <w:r>
        <w:t>: Sample Test Point Direction #2 (theta=45</w:t>
      </w:r>
      <w:r w:rsidRPr="002463DB">
        <w:rPr>
          <w:vertAlign w:val="superscript"/>
        </w:rPr>
        <w:t>o</w:t>
      </w:r>
      <w:r w:rsidR="00CF65F3">
        <w:t>,</w:t>
      </w:r>
      <w:r>
        <w:t xml:space="preserve"> phi=45</w:t>
      </w:r>
      <w:r w:rsidRPr="002463DB">
        <w:rPr>
          <w:vertAlign w:val="superscript"/>
        </w:rPr>
        <w:t>o</w:t>
      </w:r>
      <w:r>
        <w:t>) for different FR2 3D MPAC MIMO OTA Implementations</w:t>
      </w:r>
      <w:r w:rsidR="004C70B3">
        <w:t xml:space="preserve"> </w:t>
      </w:r>
    </w:p>
    <w:tbl>
      <w:tblPr>
        <w:tblStyle w:val="TableGrid"/>
        <w:tblW w:w="5000" w:type="pct"/>
        <w:tblLook w:val="04A0" w:firstRow="1" w:lastRow="0" w:firstColumn="1" w:lastColumn="0" w:noHBand="0" w:noVBand="1"/>
      </w:tblPr>
      <w:tblGrid>
        <w:gridCol w:w="1640"/>
        <w:gridCol w:w="4387"/>
        <w:gridCol w:w="4130"/>
        <w:gridCol w:w="4124"/>
      </w:tblGrid>
      <w:tr w:rsidR="006E2CBC" w14:paraId="7D44E92B" w14:textId="77777777" w:rsidTr="006B5862">
        <w:tc>
          <w:tcPr>
            <w:tcW w:w="574" w:type="pct"/>
          </w:tcPr>
          <w:p w14:paraId="2650E33E" w14:textId="77777777" w:rsidR="006E2CBC" w:rsidRPr="008A2861" w:rsidRDefault="006E2CBC" w:rsidP="006B5862">
            <w:pPr>
              <w:rPr>
                <w:b/>
                <w:bCs/>
              </w:rPr>
            </w:pPr>
            <w:r w:rsidRPr="008A2861">
              <w:rPr>
                <w:b/>
                <w:bCs/>
              </w:rPr>
              <w:t>Probe Orientation</w:t>
            </w:r>
          </w:p>
        </w:tc>
        <w:tc>
          <w:tcPr>
            <w:tcW w:w="1536" w:type="pct"/>
          </w:tcPr>
          <w:p w14:paraId="082A9A2B" w14:textId="77777777" w:rsidR="006E2CBC" w:rsidRPr="008A2861" w:rsidRDefault="006E2CBC" w:rsidP="006B5862">
            <w:pPr>
              <w:jc w:val="center"/>
              <w:rPr>
                <w:b/>
                <w:bCs/>
              </w:rPr>
            </w:pPr>
            <w:r w:rsidRPr="008A2861">
              <w:rPr>
                <w:b/>
                <w:bCs/>
              </w:rPr>
              <w:t>Option 1</w:t>
            </w:r>
          </w:p>
        </w:tc>
        <w:tc>
          <w:tcPr>
            <w:tcW w:w="1446" w:type="pct"/>
          </w:tcPr>
          <w:p w14:paraId="65691286" w14:textId="77777777" w:rsidR="006E2CBC" w:rsidRPr="008A2861" w:rsidRDefault="006E2CBC" w:rsidP="006B5862">
            <w:pPr>
              <w:jc w:val="center"/>
              <w:rPr>
                <w:b/>
                <w:bCs/>
              </w:rPr>
            </w:pPr>
            <w:r w:rsidRPr="008A2861">
              <w:rPr>
                <w:b/>
                <w:bCs/>
              </w:rPr>
              <w:t>Option 2</w:t>
            </w:r>
          </w:p>
        </w:tc>
        <w:tc>
          <w:tcPr>
            <w:tcW w:w="1444" w:type="pct"/>
          </w:tcPr>
          <w:p w14:paraId="0AF893A5" w14:textId="77777777" w:rsidR="006E2CBC" w:rsidRPr="008A2861" w:rsidRDefault="006E2CBC" w:rsidP="006B5862">
            <w:pPr>
              <w:jc w:val="center"/>
              <w:rPr>
                <w:b/>
                <w:bCs/>
              </w:rPr>
            </w:pPr>
            <w:r w:rsidRPr="008A2861">
              <w:rPr>
                <w:b/>
                <w:bCs/>
              </w:rPr>
              <w:t>Option 3</w:t>
            </w:r>
          </w:p>
        </w:tc>
      </w:tr>
      <w:tr w:rsidR="006E2CBC" w14:paraId="47BFE55A" w14:textId="77777777" w:rsidTr="006B5862">
        <w:tc>
          <w:tcPr>
            <w:tcW w:w="574" w:type="pct"/>
          </w:tcPr>
          <w:p w14:paraId="57B21AB8" w14:textId="77777777" w:rsidR="006E2CBC" w:rsidRPr="008A2861" w:rsidRDefault="006E2CBC" w:rsidP="006B5862">
            <w:pPr>
              <w:rPr>
                <w:b/>
                <w:bCs/>
              </w:rPr>
            </w:pPr>
            <w:r w:rsidRPr="008A2861">
              <w:rPr>
                <w:b/>
                <w:bCs/>
              </w:rPr>
              <w:t>NR MIMO Probes Oriented on Top</w:t>
            </w:r>
          </w:p>
        </w:tc>
        <w:tc>
          <w:tcPr>
            <w:tcW w:w="1536" w:type="pct"/>
          </w:tcPr>
          <w:p w14:paraId="66B7E7AC" w14:textId="77777777" w:rsidR="006E2CBC" w:rsidRDefault="006E2CBC" w:rsidP="00812381">
            <w:pPr>
              <w:jc w:val="center"/>
            </w:pPr>
            <w:r w:rsidRPr="00897652">
              <w:rPr>
                <w:noProof/>
              </w:rPr>
              <w:drawing>
                <wp:inline distT="0" distB="0" distL="0" distR="0" wp14:anchorId="5CEAD12C" wp14:editId="3767765A">
                  <wp:extent cx="1475105" cy="249682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475105" cy="2496820"/>
                          </a:xfrm>
                          <a:prstGeom prst="rect">
                            <a:avLst/>
                          </a:prstGeom>
                          <a:noFill/>
                          <a:ln>
                            <a:noFill/>
                          </a:ln>
                        </pic:spPr>
                      </pic:pic>
                    </a:graphicData>
                  </a:graphic>
                </wp:inline>
              </w:drawing>
            </w:r>
          </w:p>
        </w:tc>
        <w:tc>
          <w:tcPr>
            <w:tcW w:w="1446" w:type="pct"/>
          </w:tcPr>
          <w:p w14:paraId="383FA1BA" w14:textId="77777777" w:rsidR="006E2CBC" w:rsidRDefault="006E2CBC" w:rsidP="00812381">
            <w:pPr>
              <w:jc w:val="center"/>
            </w:pPr>
            <w:r w:rsidRPr="00897652">
              <w:rPr>
                <w:noProof/>
              </w:rPr>
              <w:drawing>
                <wp:inline distT="0" distB="0" distL="0" distR="0" wp14:anchorId="17342DB8" wp14:editId="47CAA936">
                  <wp:extent cx="2103120" cy="236918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03120" cy="2369185"/>
                          </a:xfrm>
                          <a:prstGeom prst="rect">
                            <a:avLst/>
                          </a:prstGeom>
                          <a:noFill/>
                          <a:ln>
                            <a:noFill/>
                          </a:ln>
                        </pic:spPr>
                      </pic:pic>
                    </a:graphicData>
                  </a:graphic>
                </wp:inline>
              </w:drawing>
            </w:r>
          </w:p>
        </w:tc>
        <w:tc>
          <w:tcPr>
            <w:tcW w:w="1444" w:type="pct"/>
          </w:tcPr>
          <w:p w14:paraId="7C2C3A27" w14:textId="77777777" w:rsidR="006E2CBC" w:rsidRDefault="006E2CBC" w:rsidP="00812381">
            <w:pPr>
              <w:jc w:val="center"/>
            </w:pPr>
            <w:r w:rsidRPr="00897652">
              <w:rPr>
                <w:noProof/>
              </w:rPr>
              <w:drawing>
                <wp:inline distT="0" distB="0" distL="0" distR="0" wp14:anchorId="44CA4D64" wp14:editId="2007C7D4">
                  <wp:extent cx="1832610" cy="2015490"/>
                  <wp:effectExtent l="0" t="0" r="0" b="381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32610" cy="2015490"/>
                          </a:xfrm>
                          <a:prstGeom prst="rect">
                            <a:avLst/>
                          </a:prstGeom>
                          <a:noFill/>
                          <a:ln>
                            <a:noFill/>
                          </a:ln>
                        </pic:spPr>
                      </pic:pic>
                    </a:graphicData>
                  </a:graphic>
                </wp:inline>
              </w:drawing>
            </w:r>
          </w:p>
        </w:tc>
      </w:tr>
      <w:tr w:rsidR="006E2CBC" w14:paraId="32F43039" w14:textId="77777777" w:rsidTr="006B5862">
        <w:tc>
          <w:tcPr>
            <w:tcW w:w="574" w:type="pct"/>
          </w:tcPr>
          <w:p w14:paraId="27CE78DA" w14:textId="77777777" w:rsidR="006E2CBC" w:rsidRPr="008A2861" w:rsidRDefault="006E2CBC" w:rsidP="006B5862">
            <w:pPr>
              <w:rPr>
                <w:b/>
                <w:bCs/>
              </w:rPr>
            </w:pPr>
            <w:r w:rsidRPr="008A2861">
              <w:rPr>
                <w:b/>
                <w:bCs/>
              </w:rPr>
              <w:t>NR MIMO Probes Oriented near Horizon</w:t>
            </w:r>
          </w:p>
        </w:tc>
        <w:tc>
          <w:tcPr>
            <w:tcW w:w="1536" w:type="pct"/>
          </w:tcPr>
          <w:p w14:paraId="36FEFDCA" w14:textId="77777777" w:rsidR="006E2CBC" w:rsidRDefault="006E2CBC" w:rsidP="00812381">
            <w:pPr>
              <w:jc w:val="center"/>
            </w:pPr>
            <w:r w:rsidRPr="00897652">
              <w:rPr>
                <w:noProof/>
              </w:rPr>
              <w:drawing>
                <wp:inline distT="0" distB="0" distL="0" distR="0" wp14:anchorId="6589C2F7" wp14:editId="71096B59">
                  <wp:extent cx="2639695" cy="2282190"/>
                  <wp:effectExtent l="0" t="0" r="825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39695" cy="2282190"/>
                          </a:xfrm>
                          <a:prstGeom prst="rect">
                            <a:avLst/>
                          </a:prstGeom>
                          <a:noFill/>
                          <a:ln>
                            <a:noFill/>
                          </a:ln>
                        </pic:spPr>
                      </pic:pic>
                    </a:graphicData>
                  </a:graphic>
                </wp:inline>
              </w:drawing>
            </w:r>
          </w:p>
        </w:tc>
        <w:tc>
          <w:tcPr>
            <w:tcW w:w="1446" w:type="pct"/>
          </w:tcPr>
          <w:p w14:paraId="6F5B09DE" w14:textId="77777777" w:rsidR="006E2CBC" w:rsidRDefault="006E2CBC" w:rsidP="00812381">
            <w:pPr>
              <w:jc w:val="center"/>
            </w:pPr>
            <w:r w:rsidRPr="00897652">
              <w:rPr>
                <w:noProof/>
              </w:rPr>
              <w:drawing>
                <wp:inline distT="0" distB="0" distL="0" distR="0" wp14:anchorId="11682B92" wp14:editId="645C4BCA">
                  <wp:extent cx="2345690" cy="219456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345690" cy="2194560"/>
                          </a:xfrm>
                          <a:prstGeom prst="rect">
                            <a:avLst/>
                          </a:prstGeom>
                          <a:noFill/>
                          <a:ln>
                            <a:noFill/>
                          </a:ln>
                        </pic:spPr>
                      </pic:pic>
                    </a:graphicData>
                  </a:graphic>
                </wp:inline>
              </w:drawing>
            </w:r>
          </w:p>
        </w:tc>
        <w:tc>
          <w:tcPr>
            <w:tcW w:w="1444" w:type="pct"/>
          </w:tcPr>
          <w:p w14:paraId="12968189" w14:textId="77777777" w:rsidR="006E2CBC" w:rsidRDefault="006E2CBC" w:rsidP="00812381">
            <w:pPr>
              <w:jc w:val="center"/>
            </w:pPr>
            <w:r w:rsidRPr="00897652">
              <w:rPr>
                <w:noProof/>
              </w:rPr>
              <w:drawing>
                <wp:inline distT="0" distB="0" distL="0" distR="0" wp14:anchorId="43D476B9" wp14:editId="48DB7817">
                  <wp:extent cx="2170430" cy="2035810"/>
                  <wp:effectExtent l="0" t="0" r="1270" b="254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70430" cy="2035810"/>
                          </a:xfrm>
                          <a:prstGeom prst="rect">
                            <a:avLst/>
                          </a:prstGeom>
                          <a:noFill/>
                          <a:ln>
                            <a:noFill/>
                          </a:ln>
                        </pic:spPr>
                      </pic:pic>
                    </a:graphicData>
                  </a:graphic>
                </wp:inline>
              </w:drawing>
            </w:r>
          </w:p>
        </w:tc>
      </w:tr>
    </w:tbl>
    <w:p w14:paraId="1C86822F" w14:textId="77777777" w:rsidR="006E2CBC" w:rsidRDefault="006E2CBC">
      <w:pPr>
        <w:spacing w:after="0"/>
        <w:rPr>
          <w:b/>
        </w:rPr>
      </w:pPr>
      <w:r>
        <w:br w:type="page"/>
      </w:r>
    </w:p>
    <w:p w14:paraId="7ACD0D9C" w14:textId="69762B09" w:rsidR="004C70B3" w:rsidRDefault="00DF20FB" w:rsidP="004C70B3">
      <w:pPr>
        <w:pStyle w:val="Caption"/>
        <w:jc w:val="center"/>
      </w:pPr>
      <w:bookmarkStart w:id="21" w:name="_Ref40175724"/>
      <w:r>
        <w:lastRenderedPageBreak/>
        <w:t xml:space="preserve">Table </w:t>
      </w:r>
      <w:r>
        <w:fldChar w:fldCharType="begin"/>
      </w:r>
      <w:r>
        <w:instrText xml:space="preserve"> SEQ Table \* ARABIC </w:instrText>
      </w:r>
      <w:r>
        <w:fldChar w:fldCharType="separate"/>
      </w:r>
      <w:r>
        <w:rPr>
          <w:noProof/>
        </w:rPr>
        <w:t>5</w:t>
      </w:r>
      <w:r>
        <w:fldChar w:fldCharType="end"/>
      </w:r>
      <w:bookmarkEnd w:id="21"/>
      <w:r>
        <w:t>: Device Orientation for Sample Test Point Direction</w:t>
      </w:r>
      <w:r w:rsidR="009F0E3D">
        <w:t xml:space="preserve"> #2</w:t>
      </w:r>
      <w:r>
        <w:t xml:space="preserve"> (theta=45</w:t>
      </w:r>
      <w:r w:rsidRPr="002463DB">
        <w:rPr>
          <w:vertAlign w:val="superscript"/>
        </w:rPr>
        <w:t>o</w:t>
      </w:r>
      <w:r w:rsidR="00CF65F3">
        <w:t>,</w:t>
      </w:r>
      <w:r>
        <w:t xml:space="preserve"> phi=90</w:t>
      </w:r>
      <w:r w:rsidRPr="002463DB">
        <w:rPr>
          <w:vertAlign w:val="superscript"/>
        </w:rPr>
        <w:t>o</w:t>
      </w:r>
      <w:r>
        <w:t xml:space="preserve">) for different FR2 3D MPAC MIMO OTA Implementations </w:t>
      </w:r>
      <w:r w:rsidR="004C70B3" w:rsidRPr="002A16E4">
        <w:rPr>
          <w:highlight w:val="yellow"/>
        </w:rPr>
        <w:t xml:space="preserve">assuming the UE is rotated so that the test direction </w:t>
      </w:r>
      <w:proofErr w:type="spellStart"/>
      <w:r w:rsidR="004C70B3" w:rsidRPr="002A16E4">
        <w:rPr>
          <w:highlight w:val="yellow"/>
        </w:rPr>
        <w:t>w.r.t.</w:t>
      </w:r>
      <w:proofErr w:type="spellEnd"/>
      <w:r w:rsidR="004C70B3" w:rsidRPr="002A16E4">
        <w:rPr>
          <w:highlight w:val="yellow"/>
        </w:rPr>
        <w:t xml:space="preserve"> to the UE </w:t>
      </w:r>
      <w:r w:rsidR="00C26312">
        <w:rPr>
          <w:highlight w:val="yellow"/>
        </w:rPr>
        <w:t>is aligned</w:t>
      </w:r>
      <w:r w:rsidR="004C70B3" w:rsidRPr="002A16E4">
        <w:rPr>
          <w:highlight w:val="yellow"/>
        </w:rPr>
        <w:t xml:space="preserve"> with the channel model coordinate z axis</w:t>
      </w:r>
    </w:p>
    <w:tbl>
      <w:tblPr>
        <w:tblStyle w:val="TableGrid"/>
        <w:tblW w:w="5000" w:type="pct"/>
        <w:tblLook w:val="04A0" w:firstRow="1" w:lastRow="0" w:firstColumn="1" w:lastColumn="0" w:noHBand="0" w:noVBand="1"/>
      </w:tblPr>
      <w:tblGrid>
        <w:gridCol w:w="1670"/>
        <w:gridCol w:w="4297"/>
        <w:gridCol w:w="4158"/>
        <w:gridCol w:w="4156"/>
      </w:tblGrid>
      <w:tr w:rsidR="00DF20FB" w14:paraId="796FE323" w14:textId="77777777" w:rsidTr="006B5862">
        <w:tc>
          <w:tcPr>
            <w:tcW w:w="597" w:type="pct"/>
          </w:tcPr>
          <w:p w14:paraId="7B53C196" w14:textId="77777777" w:rsidR="00DF20FB" w:rsidRPr="008A2861" w:rsidRDefault="00DF20FB" w:rsidP="006B5862">
            <w:pPr>
              <w:rPr>
                <w:b/>
                <w:bCs/>
              </w:rPr>
            </w:pPr>
            <w:r w:rsidRPr="008A2861">
              <w:rPr>
                <w:b/>
                <w:bCs/>
              </w:rPr>
              <w:t>Probe Orientation</w:t>
            </w:r>
          </w:p>
        </w:tc>
        <w:tc>
          <w:tcPr>
            <w:tcW w:w="1468" w:type="pct"/>
          </w:tcPr>
          <w:p w14:paraId="57369C31" w14:textId="77777777" w:rsidR="00DF20FB" w:rsidRPr="008A2861" w:rsidRDefault="00DF20FB" w:rsidP="006B5862">
            <w:pPr>
              <w:jc w:val="center"/>
              <w:rPr>
                <w:b/>
                <w:bCs/>
              </w:rPr>
            </w:pPr>
            <w:r w:rsidRPr="008A2861">
              <w:rPr>
                <w:b/>
                <w:bCs/>
              </w:rPr>
              <w:t>Option 1</w:t>
            </w:r>
          </w:p>
        </w:tc>
        <w:tc>
          <w:tcPr>
            <w:tcW w:w="1468" w:type="pct"/>
          </w:tcPr>
          <w:p w14:paraId="6512E009" w14:textId="77777777" w:rsidR="00DF20FB" w:rsidRPr="008A2861" w:rsidRDefault="00DF20FB" w:rsidP="006B5862">
            <w:pPr>
              <w:jc w:val="center"/>
              <w:rPr>
                <w:b/>
                <w:bCs/>
              </w:rPr>
            </w:pPr>
            <w:r w:rsidRPr="008A2861">
              <w:rPr>
                <w:b/>
                <w:bCs/>
              </w:rPr>
              <w:t>Option 2</w:t>
            </w:r>
          </w:p>
        </w:tc>
        <w:tc>
          <w:tcPr>
            <w:tcW w:w="1468" w:type="pct"/>
          </w:tcPr>
          <w:p w14:paraId="2029AA1D" w14:textId="77777777" w:rsidR="00DF20FB" w:rsidRPr="008A2861" w:rsidRDefault="00DF20FB" w:rsidP="006B5862">
            <w:pPr>
              <w:jc w:val="center"/>
              <w:rPr>
                <w:b/>
                <w:bCs/>
              </w:rPr>
            </w:pPr>
            <w:r w:rsidRPr="008A2861">
              <w:rPr>
                <w:b/>
                <w:bCs/>
              </w:rPr>
              <w:t>Option 3</w:t>
            </w:r>
          </w:p>
        </w:tc>
      </w:tr>
      <w:tr w:rsidR="00DF20FB" w14:paraId="6EDD5523" w14:textId="77777777" w:rsidTr="006B5862">
        <w:tc>
          <w:tcPr>
            <w:tcW w:w="597" w:type="pct"/>
          </w:tcPr>
          <w:p w14:paraId="5469B64A" w14:textId="77777777" w:rsidR="00DF20FB" w:rsidRPr="008A2861" w:rsidRDefault="00DF20FB" w:rsidP="006B5862">
            <w:pPr>
              <w:rPr>
                <w:b/>
                <w:bCs/>
              </w:rPr>
            </w:pPr>
            <w:r w:rsidRPr="008A2861">
              <w:rPr>
                <w:b/>
                <w:bCs/>
              </w:rPr>
              <w:t>NR MIMO Probes Oriented on Top</w:t>
            </w:r>
          </w:p>
        </w:tc>
        <w:tc>
          <w:tcPr>
            <w:tcW w:w="1468" w:type="pct"/>
          </w:tcPr>
          <w:p w14:paraId="76832965" w14:textId="004E2852" w:rsidR="00DF20FB" w:rsidRDefault="00185ED2" w:rsidP="00812381">
            <w:pPr>
              <w:jc w:val="center"/>
            </w:pPr>
            <w:r w:rsidRPr="00185ED2">
              <w:rPr>
                <w:noProof/>
              </w:rPr>
              <w:drawing>
                <wp:inline distT="0" distB="0" distL="0" distR="0" wp14:anchorId="55E06BD5" wp14:editId="415F4E5D">
                  <wp:extent cx="1461770" cy="2467610"/>
                  <wp:effectExtent l="0" t="0" r="508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461770" cy="2467610"/>
                          </a:xfrm>
                          <a:prstGeom prst="rect">
                            <a:avLst/>
                          </a:prstGeom>
                          <a:noFill/>
                          <a:ln>
                            <a:noFill/>
                          </a:ln>
                        </pic:spPr>
                      </pic:pic>
                    </a:graphicData>
                  </a:graphic>
                </wp:inline>
              </w:drawing>
            </w:r>
          </w:p>
        </w:tc>
        <w:tc>
          <w:tcPr>
            <w:tcW w:w="1468" w:type="pct"/>
          </w:tcPr>
          <w:p w14:paraId="20D7F2D7" w14:textId="511AFFFE" w:rsidR="00DF20FB" w:rsidRDefault="00837633" w:rsidP="00812381">
            <w:pPr>
              <w:jc w:val="center"/>
            </w:pPr>
            <w:r w:rsidRPr="00837633">
              <w:rPr>
                <w:noProof/>
              </w:rPr>
              <w:drawing>
                <wp:inline distT="0" distB="0" distL="0" distR="0" wp14:anchorId="4D26BFFF" wp14:editId="1CC51DF5">
                  <wp:extent cx="2078990" cy="2337435"/>
                  <wp:effectExtent l="0" t="0" r="0" b="571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78990" cy="2337435"/>
                          </a:xfrm>
                          <a:prstGeom prst="rect">
                            <a:avLst/>
                          </a:prstGeom>
                          <a:noFill/>
                          <a:ln>
                            <a:noFill/>
                          </a:ln>
                        </pic:spPr>
                      </pic:pic>
                    </a:graphicData>
                  </a:graphic>
                </wp:inline>
              </w:drawing>
            </w:r>
          </w:p>
        </w:tc>
        <w:tc>
          <w:tcPr>
            <w:tcW w:w="1468" w:type="pct"/>
          </w:tcPr>
          <w:p w14:paraId="178BF25B" w14:textId="1732A407" w:rsidR="00DF20FB" w:rsidRDefault="006E2CBC" w:rsidP="006B5862">
            <w:r>
              <w:t>N/A</w:t>
            </w:r>
          </w:p>
        </w:tc>
      </w:tr>
      <w:tr w:rsidR="00DF20FB" w14:paraId="6AD9964F" w14:textId="77777777" w:rsidTr="006B5862">
        <w:tc>
          <w:tcPr>
            <w:tcW w:w="597" w:type="pct"/>
          </w:tcPr>
          <w:p w14:paraId="3C1815E1" w14:textId="77777777" w:rsidR="00DF20FB" w:rsidRPr="008A2861" w:rsidRDefault="00DF20FB" w:rsidP="006B5862">
            <w:pPr>
              <w:rPr>
                <w:b/>
                <w:bCs/>
              </w:rPr>
            </w:pPr>
            <w:r w:rsidRPr="008A2861">
              <w:rPr>
                <w:b/>
                <w:bCs/>
              </w:rPr>
              <w:t>NR MIMO Probes Oriented near Horizon</w:t>
            </w:r>
          </w:p>
        </w:tc>
        <w:tc>
          <w:tcPr>
            <w:tcW w:w="1468" w:type="pct"/>
          </w:tcPr>
          <w:p w14:paraId="030C1D74" w14:textId="078B379F" w:rsidR="00DF20FB" w:rsidRDefault="00185ED2" w:rsidP="00812381">
            <w:pPr>
              <w:jc w:val="center"/>
            </w:pPr>
            <w:r w:rsidRPr="00185ED2">
              <w:rPr>
                <w:noProof/>
              </w:rPr>
              <w:drawing>
                <wp:inline distT="0" distB="0" distL="0" distR="0" wp14:anchorId="26CE785C" wp14:editId="231F6C51">
                  <wp:extent cx="2591435" cy="22491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591435" cy="2249170"/>
                          </a:xfrm>
                          <a:prstGeom prst="rect">
                            <a:avLst/>
                          </a:prstGeom>
                          <a:noFill/>
                          <a:ln>
                            <a:noFill/>
                          </a:ln>
                        </pic:spPr>
                      </pic:pic>
                    </a:graphicData>
                  </a:graphic>
                </wp:inline>
              </w:drawing>
            </w:r>
          </w:p>
        </w:tc>
        <w:tc>
          <w:tcPr>
            <w:tcW w:w="1468" w:type="pct"/>
          </w:tcPr>
          <w:p w14:paraId="02D28DE9" w14:textId="2CA4101B" w:rsidR="00DF20FB" w:rsidRDefault="00837633" w:rsidP="00812381">
            <w:pPr>
              <w:jc w:val="center"/>
            </w:pPr>
            <w:r w:rsidRPr="00837633">
              <w:rPr>
                <w:noProof/>
              </w:rPr>
              <w:drawing>
                <wp:inline distT="0" distB="0" distL="0" distR="0" wp14:anchorId="026AD1A9" wp14:editId="7477A28E">
                  <wp:extent cx="2305685" cy="2150745"/>
                  <wp:effectExtent l="0" t="0" r="0" b="190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305685" cy="2150745"/>
                          </a:xfrm>
                          <a:prstGeom prst="rect">
                            <a:avLst/>
                          </a:prstGeom>
                          <a:noFill/>
                          <a:ln>
                            <a:noFill/>
                          </a:ln>
                        </pic:spPr>
                      </pic:pic>
                    </a:graphicData>
                  </a:graphic>
                </wp:inline>
              </w:drawing>
            </w:r>
          </w:p>
        </w:tc>
        <w:tc>
          <w:tcPr>
            <w:tcW w:w="1468" w:type="pct"/>
          </w:tcPr>
          <w:p w14:paraId="629AE1E9" w14:textId="25145C1D" w:rsidR="00DF20FB" w:rsidRDefault="006E2CBC" w:rsidP="006B5862">
            <w:r>
              <w:t>N/A</w:t>
            </w:r>
          </w:p>
        </w:tc>
      </w:tr>
    </w:tbl>
    <w:p w14:paraId="20111DB9" w14:textId="77777777" w:rsidR="009F0E3D" w:rsidRDefault="009F0E3D" w:rsidP="00825887">
      <w:pPr>
        <w:pStyle w:val="Caption"/>
        <w:jc w:val="center"/>
      </w:pPr>
    </w:p>
    <w:p w14:paraId="18CEBE6C" w14:textId="0B59B408" w:rsidR="00825887" w:rsidRDefault="00825887" w:rsidP="00825887">
      <w:pPr>
        <w:pStyle w:val="Caption"/>
        <w:jc w:val="center"/>
      </w:pPr>
      <w:bookmarkStart w:id="22" w:name="_Ref40177404"/>
      <w:r>
        <w:lastRenderedPageBreak/>
        <w:t xml:space="preserve">Table </w:t>
      </w:r>
      <w:r>
        <w:fldChar w:fldCharType="begin"/>
      </w:r>
      <w:r>
        <w:instrText xml:space="preserve"> SEQ Table \* ARABIC </w:instrText>
      </w:r>
      <w:r>
        <w:fldChar w:fldCharType="separate"/>
      </w:r>
      <w:r w:rsidR="00CF65F3">
        <w:rPr>
          <w:noProof/>
        </w:rPr>
        <w:t>6</w:t>
      </w:r>
      <w:r>
        <w:fldChar w:fldCharType="end"/>
      </w:r>
      <w:bookmarkEnd w:id="20"/>
      <w:bookmarkEnd w:id="22"/>
      <w:r>
        <w:t xml:space="preserve">: </w:t>
      </w:r>
      <w:r w:rsidR="00C46EA0">
        <w:t xml:space="preserve">Device Orientation for Sample Test Point Direction </w:t>
      </w:r>
      <w:r w:rsidR="00CF65F3">
        <w:t xml:space="preserve">#1 </w:t>
      </w:r>
      <w:r w:rsidR="00C46EA0">
        <w:t>(theta=45</w:t>
      </w:r>
      <w:r w:rsidR="00C46EA0" w:rsidRPr="002463DB">
        <w:rPr>
          <w:vertAlign w:val="superscript"/>
        </w:rPr>
        <w:t>o</w:t>
      </w:r>
      <w:r w:rsidR="00CF65F3">
        <w:t>,</w:t>
      </w:r>
      <w:r w:rsidR="00C46EA0">
        <w:t xml:space="preserve"> phi=90</w:t>
      </w:r>
      <w:r w:rsidR="00C46EA0" w:rsidRPr="002463DB">
        <w:rPr>
          <w:vertAlign w:val="superscript"/>
        </w:rPr>
        <w:t>o</w:t>
      </w:r>
      <w:r w:rsidR="00C46EA0">
        <w:t xml:space="preserve">) for different FR2 3D MPAC MIMO OTA Implementations </w:t>
      </w:r>
      <w:r w:rsidR="00837633" w:rsidRPr="002A16E4">
        <w:rPr>
          <w:highlight w:val="green"/>
        </w:rPr>
        <w:t>assum</w:t>
      </w:r>
      <w:r w:rsidR="002A16E4">
        <w:rPr>
          <w:highlight w:val="green"/>
        </w:rPr>
        <w:t>ing</w:t>
      </w:r>
      <w:r w:rsidR="00837633" w:rsidRPr="002A16E4">
        <w:rPr>
          <w:highlight w:val="green"/>
        </w:rPr>
        <w:t xml:space="preserve"> the UE is rotated so that the z axis of the UE’s coordinate system </w:t>
      </w:r>
      <w:r w:rsidR="00C26312">
        <w:rPr>
          <w:highlight w:val="green"/>
        </w:rPr>
        <w:t>is aligned</w:t>
      </w:r>
      <w:r w:rsidR="00837633" w:rsidRPr="002A16E4">
        <w:rPr>
          <w:highlight w:val="green"/>
        </w:rPr>
        <w:t xml:space="preserve"> with the fixed test point </w:t>
      </w:r>
      <w:proofErr w:type="spellStart"/>
      <w:r w:rsidR="00837633" w:rsidRPr="002A16E4">
        <w:rPr>
          <w:highlight w:val="green"/>
        </w:rPr>
        <w:t>w.r.t.</w:t>
      </w:r>
      <w:proofErr w:type="spellEnd"/>
      <w:r w:rsidR="00837633" w:rsidRPr="002A16E4">
        <w:rPr>
          <w:highlight w:val="green"/>
        </w:rPr>
        <w:t xml:space="preserve"> the channel model coordinate system.</w:t>
      </w:r>
    </w:p>
    <w:tbl>
      <w:tblPr>
        <w:tblStyle w:val="TableGrid"/>
        <w:tblW w:w="5000" w:type="pct"/>
        <w:tblLook w:val="04A0" w:firstRow="1" w:lastRow="0" w:firstColumn="1" w:lastColumn="0" w:noHBand="0" w:noVBand="1"/>
      </w:tblPr>
      <w:tblGrid>
        <w:gridCol w:w="1649"/>
        <w:gridCol w:w="4361"/>
        <w:gridCol w:w="4137"/>
        <w:gridCol w:w="4134"/>
      </w:tblGrid>
      <w:tr w:rsidR="00825887" w14:paraId="73DE4972" w14:textId="77777777" w:rsidTr="00837633">
        <w:tc>
          <w:tcPr>
            <w:tcW w:w="597" w:type="pct"/>
          </w:tcPr>
          <w:p w14:paraId="4E6BFE10" w14:textId="77777777" w:rsidR="00825887" w:rsidRPr="008A2861" w:rsidRDefault="00825887" w:rsidP="006B5862">
            <w:pPr>
              <w:rPr>
                <w:b/>
                <w:bCs/>
              </w:rPr>
            </w:pPr>
            <w:r w:rsidRPr="008A2861">
              <w:rPr>
                <w:b/>
                <w:bCs/>
              </w:rPr>
              <w:t>Probe Orientation</w:t>
            </w:r>
          </w:p>
        </w:tc>
        <w:tc>
          <w:tcPr>
            <w:tcW w:w="1468" w:type="pct"/>
          </w:tcPr>
          <w:p w14:paraId="1FFE9AEF" w14:textId="77777777" w:rsidR="00825887" w:rsidRPr="008A2861" w:rsidRDefault="00825887" w:rsidP="008A2861">
            <w:pPr>
              <w:jc w:val="center"/>
              <w:rPr>
                <w:b/>
                <w:bCs/>
              </w:rPr>
            </w:pPr>
            <w:r w:rsidRPr="008A2861">
              <w:rPr>
                <w:b/>
                <w:bCs/>
              </w:rPr>
              <w:t>Option 1</w:t>
            </w:r>
          </w:p>
        </w:tc>
        <w:tc>
          <w:tcPr>
            <w:tcW w:w="1468" w:type="pct"/>
          </w:tcPr>
          <w:p w14:paraId="058A849D" w14:textId="77777777" w:rsidR="00825887" w:rsidRPr="008A2861" w:rsidRDefault="00825887" w:rsidP="008A2861">
            <w:pPr>
              <w:jc w:val="center"/>
              <w:rPr>
                <w:b/>
                <w:bCs/>
              </w:rPr>
            </w:pPr>
            <w:r w:rsidRPr="008A2861">
              <w:rPr>
                <w:b/>
                <w:bCs/>
              </w:rPr>
              <w:t>Option 2</w:t>
            </w:r>
          </w:p>
        </w:tc>
        <w:tc>
          <w:tcPr>
            <w:tcW w:w="1467" w:type="pct"/>
          </w:tcPr>
          <w:p w14:paraId="2E0E40F2" w14:textId="77777777" w:rsidR="00825887" w:rsidRPr="008A2861" w:rsidRDefault="00825887" w:rsidP="008A2861">
            <w:pPr>
              <w:jc w:val="center"/>
              <w:rPr>
                <w:b/>
                <w:bCs/>
              </w:rPr>
            </w:pPr>
            <w:r w:rsidRPr="008A2861">
              <w:rPr>
                <w:b/>
                <w:bCs/>
              </w:rPr>
              <w:t>Option 3</w:t>
            </w:r>
          </w:p>
        </w:tc>
      </w:tr>
      <w:tr w:rsidR="00825887" w14:paraId="0851B8FC" w14:textId="77777777" w:rsidTr="00837633">
        <w:tc>
          <w:tcPr>
            <w:tcW w:w="597" w:type="pct"/>
          </w:tcPr>
          <w:p w14:paraId="31B489D5" w14:textId="77777777" w:rsidR="00825887" w:rsidRPr="008A2861" w:rsidRDefault="00825887" w:rsidP="006B5862">
            <w:pPr>
              <w:rPr>
                <w:b/>
                <w:bCs/>
              </w:rPr>
            </w:pPr>
            <w:r w:rsidRPr="008A2861">
              <w:rPr>
                <w:b/>
                <w:bCs/>
              </w:rPr>
              <w:t>NR MIMO Probes Oriented on Top</w:t>
            </w:r>
          </w:p>
        </w:tc>
        <w:tc>
          <w:tcPr>
            <w:tcW w:w="1468" w:type="pct"/>
          </w:tcPr>
          <w:p w14:paraId="76188E1C" w14:textId="4F8E95ED" w:rsidR="00825887" w:rsidRDefault="00CF65F3" w:rsidP="00812381">
            <w:pPr>
              <w:jc w:val="center"/>
            </w:pPr>
            <w:r w:rsidRPr="00CF65F3">
              <w:rPr>
                <w:noProof/>
              </w:rPr>
              <w:drawing>
                <wp:inline distT="0" distB="0" distL="0" distR="0" wp14:anchorId="3D74DC7E" wp14:editId="43091C47">
                  <wp:extent cx="1510665" cy="249682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510665" cy="2496820"/>
                          </a:xfrm>
                          <a:prstGeom prst="rect">
                            <a:avLst/>
                          </a:prstGeom>
                          <a:noFill/>
                          <a:ln>
                            <a:noFill/>
                          </a:ln>
                        </pic:spPr>
                      </pic:pic>
                    </a:graphicData>
                  </a:graphic>
                </wp:inline>
              </w:drawing>
            </w:r>
          </w:p>
        </w:tc>
        <w:tc>
          <w:tcPr>
            <w:tcW w:w="1468" w:type="pct"/>
          </w:tcPr>
          <w:p w14:paraId="2710D14B" w14:textId="2E4D2B48" w:rsidR="00825887" w:rsidRDefault="00837633" w:rsidP="006B5862">
            <w:r>
              <w:t>N/A</w:t>
            </w:r>
          </w:p>
        </w:tc>
        <w:tc>
          <w:tcPr>
            <w:tcW w:w="1467" w:type="pct"/>
          </w:tcPr>
          <w:p w14:paraId="4B39ED4E" w14:textId="6E7DA3B6" w:rsidR="00825887" w:rsidRDefault="00837633" w:rsidP="00812381">
            <w:pPr>
              <w:jc w:val="center"/>
            </w:pPr>
            <w:r w:rsidRPr="00837633">
              <w:rPr>
                <w:noProof/>
              </w:rPr>
              <w:drawing>
                <wp:inline distT="0" distB="0" distL="0" distR="0" wp14:anchorId="1131EFBC" wp14:editId="3D3D29E9">
                  <wp:extent cx="1872615" cy="2015490"/>
                  <wp:effectExtent l="0" t="0" r="0" b="381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72615" cy="2015490"/>
                          </a:xfrm>
                          <a:prstGeom prst="rect">
                            <a:avLst/>
                          </a:prstGeom>
                          <a:noFill/>
                          <a:ln>
                            <a:noFill/>
                          </a:ln>
                        </pic:spPr>
                      </pic:pic>
                    </a:graphicData>
                  </a:graphic>
                </wp:inline>
              </w:drawing>
            </w:r>
          </w:p>
        </w:tc>
      </w:tr>
      <w:tr w:rsidR="00837633" w14:paraId="26991F71" w14:textId="77777777" w:rsidTr="00837633">
        <w:tc>
          <w:tcPr>
            <w:tcW w:w="597" w:type="pct"/>
          </w:tcPr>
          <w:p w14:paraId="42324163" w14:textId="77777777" w:rsidR="00837633" w:rsidRPr="008A2861" w:rsidRDefault="00837633" w:rsidP="00837633">
            <w:pPr>
              <w:rPr>
                <w:b/>
                <w:bCs/>
              </w:rPr>
            </w:pPr>
            <w:r w:rsidRPr="008A2861">
              <w:rPr>
                <w:b/>
                <w:bCs/>
              </w:rPr>
              <w:t>NR MIMO Probes Oriented near Horizon</w:t>
            </w:r>
          </w:p>
        </w:tc>
        <w:tc>
          <w:tcPr>
            <w:tcW w:w="1468" w:type="pct"/>
          </w:tcPr>
          <w:p w14:paraId="1D034264" w14:textId="4219F379" w:rsidR="00837633" w:rsidRDefault="00CF65F3" w:rsidP="00812381">
            <w:pPr>
              <w:jc w:val="center"/>
            </w:pPr>
            <w:r w:rsidRPr="00CF65F3">
              <w:rPr>
                <w:noProof/>
              </w:rPr>
              <w:drawing>
                <wp:inline distT="0" distB="0" distL="0" distR="0" wp14:anchorId="560F3B96" wp14:editId="299B33AB">
                  <wp:extent cx="2632075" cy="2282190"/>
                  <wp:effectExtent l="0" t="0" r="0" b="381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32075" cy="2282190"/>
                          </a:xfrm>
                          <a:prstGeom prst="rect">
                            <a:avLst/>
                          </a:prstGeom>
                          <a:noFill/>
                          <a:ln>
                            <a:noFill/>
                          </a:ln>
                        </pic:spPr>
                      </pic:pic>
                    </a:graphicData>
                  </a:graphic>
                </wp:inline>
              </w:drawing>
            </w:r>
          </w:p>
        </w:tc>
        <w:tc>
          <w:tcPr>
            <w:tcW w:w="1468" w:type="pct"/>
          </w:tcPr>
          <w:p w14:paraId="2116BE7C" w14:textId="6919B651" w:rsidR="00837633" w:rsidRDefault="00837633" w:rsidP="00837633">
            <w:r>
              <w:t>N/A</w:t>
            </w:r>
          </w:p>
        </w:tc>
        <w:tc>
          <w:tcPr>
            <w:tcW w:w="1467" w:type="pct"/>
          </w:tcPr>
          <w:p w14:paraId="009671D1" w14:textId="7E56136A" w:rsidR="00837633" w:rsidRDefault="00837633" w:rsidP="00812381">
            <w:pPr>
              <w:jc w:val="center"/>
            </w:pPr>
            <w:r w:rsidRPr="00837633">
              <w:rPr>
                <w:noProof/>
              </w:rPr>
              <w:drawing>
                <wp:inline distT="0" distB="0" distL="0" distR="0" wp14:anchorId="0B99232E" wp14:editId="000FEF25">
                  <wp:extent cx="2170430" cy="2035810"/>
                  <wp:effectExtent l="0" t="0" r="1270" b="254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70430" cy="2035810"/>
                          </a:xfrm>
                          <a:prstGeom prst="rect">
                            <a:avLst/>
                          </a:prstGeom>
                          <a:noFill/>
                          <a:ln>
                            <a:noFill/>
                          </a:ln>
                        </pic:spPr>
                      </pic:pic>
                    </a:graphicData>
                  </a:graphic>
                </wp:inline>
              </w:drawing>
            </w:r>
          </w:p>
        </w:tc>
      </w:tr>
    </w:tbl>
    <w:p w14:paraId="53FEE46E" w14:textId="77777777" w:rsidR="00095C51" w:rsidRDefault="00095C51" w:rsidP="00095C51"/>
    <w:p w14:paraId="6C80FC64" w14:textId="6D39F34F" w:rsidR="00CF65F3" w:rsidRDefault="00CF65F3" w:rsidP="00CF65F3">
      <w:pPr>
        <w:pStyle w:val="Caption"/>
        <w:jc w:val="center"/>
      </w:pPr>
      <w:bookmarkStart w:id="23" w:name="_Ref40177490"/>
      <w:r>
        <w:lastRenderedPageBreak/>
        <w:t xml:space="preserve">Table </w:t>
      </w:r>
      <w:r>
        <w:fldChar w:fldCharType="begin"/>
      </w:r>
      <w:r>
        <w:instrText xml:space="preserve"> SEQ Table \* ARABIC </w:instrText>
      </w:r>
      <w:r>
        <w:fldChar w:fldCharType="separate"/>
      </w:r>
      <w:r>
        <w:rPr>
          <w:noProof/>
        </w:rPr>
        <w:t>7</w:t>
      </w:r>
      <w:r>
        <w:fldChar w:fldCharType="end"/>
      </w:r>
      <w:bookmarkEnd w:id="23"/>
      <w:r>
        <w:t>: Device Orientation for Sample Test Point Direction #2 (theta=45</w:t>
      </w:r>
      <w:r w:rsidRPr="002463DB">
        <w:rPr>
          <w:vertAlign w:val="superscript"/>
        </w:rPr>
        <w:t>o</w:t>
      </w:r>
      <w:r>
        <w:t>, phi=45</w:t>
      </w:r>
      <w:r w:rsidRPr="002463DB">
        <w:rPr>
          <w:vertAlign w:val="superscript"/>
        </w:rPr>
        <w:t>o</w:t>
      </w:r>
      <w:r>
        <w:t xml:space="preserve">) for different FR2 3D MPAC MIMO OTA Implementations </w:t>
      </w:r>
      <w:r w:rsidR="002A16E4" w:rsidRPr="002A16E4">
        <w:rPr>
          <w:highlight w:val="green"/>
        </w:rPr>
        <w:t>assum</w:t>
      </w:r>
      <w:r w:rsidR="002A16E4">
        <w:rPr>
          <w:highlight w:val="green"/>
        </w:rPr>
        <w:t>ing</w:t>
      </w:r>
      <w:r w:rsidR="002A16E4" w:rsidRPr="002A16E4">
        <w:rPr>
          <w:highlight w:val="green"/>
        </w:rPr>
        <w:t xml:space="preserve"> the UE is rotated so that the z axis of the UE’s coordinate system </w:t>
      </w:r>
      <w:r w:rsidR="00C26312">
        <w:rPr>
          <w:highlight w:val="green"/>
        </w:rPr>
        <w:t>is aligned</w:t>
      </w:r>
      <w:r w:rsidR="002A16E4" w:rsidRPr="002A16E4">
        <w:rPr>
          <w:highlight w:val="green"/>
        </w:rPr>
        <w:t xml:space="preserve"> with the fixed test point </w:t>
      </w:r>
      <w:proofErr w:type="spellStart"/>
      <w:r w:rsidR="002A16E4" w:rsidRPr="002A16E4">
        <w:rPr>
          <w:highlight w:val="green"/>
        </w:rPr>
        <w:t>w.r.t.</w:t>
      </w:r>
      <w:proofErr w:type="spellEnd"/>
      <w:r w:rsidR="002A16E4" w:rsidRPr="002A16E4">
        <w:rPr>
          <w:highlight w:val="green"/>
        </w:rPr>
        <w:t xml:space="preserve"> the channel model coordinate system.</w:t>
      </w:r>
    </w:p>
    <w:tbl>
      <w:tblPr>
        <w:tblStyle w:val="TableGrid"/>
        <w:tblW w:w="5000" w:type="pct"/>
        <w:tblLook w:val="04A0" w:firstRow="1" w:lastRow="0" w:firstColumn="1" w:lastColumn="0" w:noHBand="0" w:noVBand="1"/>
      </w:tblPr>
      <w:tblGrid>
        <w:gridCol w:w="1705"/>
        <w:gridCol w:w="4193"/>
        <w:gridCol w:w="4193"/>
        <w:gridCol w:w="4190"/>
      </w:tblGrid>
      <w:tr w:rsidR="00CF65F3" w14:paraId="4AB490DD" w14:textId="77777777" w:rsidTr="006B5862">
        <w:tc>
          <w:tcPr>
            <w:tcW w:w="597" w:type="pct"/>
          </w:tcPr>
          <w:p w14:paraId="2B5F8649" w14:textId="77777777" w:rsidR="00CF65F3" w:rsidRPr="008A2861" w:rsidRDefault="00CF65F3" w:rsidP="006B5862">
            <w:pPr>
              <w:rPr>
                <w:b/>
                <w:bCs/>
              </w:rPr>
            </w:pPr>
            <w:r w:rsidRPr="008A2861">
              <w:rPr>
                <w:b/>
                <w:bCs/>
              </w:rPr>
              <w:t>Probe Orientation</w:t>
            </w:r>
          </w:p>
        </w:tc>
        <w:tc>
          <w:tcPr>
            <w:tcW w:w="1468" w:type="pct"/>
          </w:tcPr>
          <w:p w14:paraId="0AAF5F09" w14:textId="77777777" w:rsidR="00CF65F3" w:rsidRPr="008A2861" w:rsidRDefault="00CF65F3" w:rsidP="006B5862">
            <w:pPr>
              <w:jc w:val="center"/>
              <w:rPr>
                <w:b/>
                <w:bCs/>
              </w:rPr>
            </w:pPr>
            <w:r w:rsidRPr="008A2861">
              <w:rPr>
                <w:b/>
                <w:bCs/>
              </w:rPr>
              <w:t>Option 1</w:t>
            </w:r>
          </w:p>
        </w:tc>
        <w:tc>
          <w:tcPr>
            <w:tcW w:w="1468" w:type="pct"/>
          </w:tcPr>
          <w:p w14:paraId="04DD9ECF" w14:textId="77777777" w:rsidR="00CF65F3" w:rsidRPr="008A2861" w:rsidRDefault="00CF65F3" w:rsidP="006B5862">
            <w:pPr>
              <w:jc w:val="center"/>
              <w:rPr>
                <w:b/>
                <w:bCs/>
              </w:rPr>
            </w:pPr>
            <w:r w:rsidRPr="008A2861">
              <w:rPr>
                <w:b/>
                <w:bCs/>
              </w:rPr>
              <w:t>Option 2</w:t>
            </w:r>
          </w:p>
        </w:tc>
        <w:tc>
          <w:tcPr>
            <w:tcW w:w="1467" w:type="pct"/>
          </w:tcPr>
          <w:p w14:paraId="45222A10" w14:textId="77777777" w:rsidR="00CF65F3" w:rsidRPr="008A2861" w:rsidRDefault="00CF65F3" w:rsidP="006B5862">
            <w:pPr>
              <w:jc w:val="center"/>
              <w:rPr>
                <w:b/>
                <w:bCs/>
              </w:rPr>
            </w:pPr>
            <w:r w:rsidRPr="008A2861">
              <w:rPr>
                <w:b/>
                <w:bCs/>
              </w:rPr>
              <w:t>Option 3</w:t>
            </w:r>
          </w:p>
        </w:tc>
      </w:tr>
      <w:tr w:rsidR="00CF65F3" w14:paraId="0547AE9F" w14:textId="77777777" w:rsidTr="006B5862">
        <w:tc>
          <w:tcPr>
            <w:tcW w:w="597" w:type="pct"/>
          </w:tcPr>
          <w:p w14:paraId="0C263B17" w14:textId="77777777" w:rsidR="00CF65F3" w:rsidRPr="008A2861" w:rsidRDefault="00CF65F3" w:rsidP="006B5862">
            <w:pPr>
              <w:rPr>
                <w:b/>
                <w:bCs/>
              </w:rPr>
            </w:pPr>
            <w:r w:rsidRPr="008A2861">
              <w:rPr>
                <w:b/>
                <w:bCs/>
              </w:rPr>
              <w:t>NR MIMO Probes Oriented on Top</w:t>
            </w:r>
          </w:p>
        </w:tc>
        <w:tc>
          <w:tcPr>
            <w:tcW w:w="1468" w:type="pct"/>
          </w:tcPr>
          <w:p w14:paraId="31B59BCD" w14:textId="0FFA5902" w:rsidR="00CF65F3" w:rsidRDefault="00CC1E63" w:rsidP="006B5862">
            <w:r>
              <w:t>N/A</w:t>
            </w:r>
          </w:p>
        </w:tc>
        <w:tc>
          <w:tcPr>
            <w:tcW w:w="1468" w:type="pct"/>
          </w:tcPr>
          <w:p w14:paraId="1F26D507" w14:textId="77777777" w:rsidR="00CF65F3" w:rsidRDefault="00CF65F3" w:rsidP="006B5862">
            <w:r>
              <w:t>N/A</w:t>
            </w:r>
          </w:p>
        </w:tc>
        <w:tc>
          <w:tcPr>
            <w:tcW w:w="1467" w:type="pct"/>
          </w:tcPr>
          <w:p w14:paraId="2FC720F2" w14:textId="7D2FB1EF" w:rsidR="00CF65F3" w:rsidRDefault="004C70B3" w:rsidP="00812381">
            <w:pPr>
              <w:jc w:val="center"/>
            </w:pPr>
            <w:r w:rsidRPr="004C70B3">
              <w:rPr>
                <w:noProof/>
              </w:rPr>
              <w:drawing>
                <wp:inline distT="0" distB="0" distL="0" distR="0" wp14:anchorId="5C708FFE" wp14:editId="70BC26F6">
                  <wp:extent cx="1828800" cy="2015490"/>
                  <wp:effectExtent l="0" t="0" r="0" b="381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28800" cy="2015490"/>
                          </a:xfrm>
                          <a:prstGeom prst="rect">
                            <a:avLst/>
                          </a:prstGeom>
                          <a:noFill/>
                          <a:ln>
                            <a:noFill/>
                          </a:ln>
                        </pic:spPr>
                      </pic:pic>
                    </a:graphicData>
                  </a:graphic>
                </wp:inline>
              </w:drawing>
            </w:r>
          </w:p>
        </w:tc>
      </w:tr>
      <w:tr w:rsidR="00CF65F3" w14:paraId="499D9194" w14:textId="77777777" w:rsidTr="006B5862">
        <w:tc>
          <w:tcPr>
            <w:tcW w:w="597" w:type="pct"/>
          </w:tcPr>
          <w:p w14:paraId="2A02C0E9" w14:textId="77777777" w:rsidR="00CF65F3" w:rsidRPr="008A2861" w:rsidRDefault="00CF65F3" w:rsidP="006B5862">
            <w:pPr>
              <w:rPr>
                <w:b/>
                <w:bCs/>
              </w:rPr>
            </w:pPr>
            <w:r w:rsidRPr="008A2861">
              <w:rPr>
                <w:b/>
                <w:bCs/>
              </w:rPr>
              <w:t>NR MIMO Probes Oriented near Horizon</w:t>
            </w:r>
          </w:p>
        </w:tc>
        <w:tc>
          <w:tcPr>
            <w:tcW w:w="1468" w:type="pct"/>
          </w:tcPr>
          <w:p w14:paraId="46AF787F" w14:textId="123554E8" w:rsidR="00CF65F3" w:rsidRDefault="00CC1E63" w:rsidP="006B5862">
            <w:r>
              <w:t>N/A</w:t>
            </w:r>
          </w:p>
        </w:tc>
        <w:tc>
          <w:tcPr>
            <w:tcW w:w="1468" w:type="pct"/>
          </w:tcPr>
          <w:p w14:paraId="54AE6F69" w14:textId="77777777" w:rsidR="00CF65F3" w:rsidRDefault="00CF65F3" w:rsidP="006B5862">
            <w:r>
              <w:t>N/A</w:t>
            </w:r>
          </w:p>
        </w:tc>
        <w:tc>
          <w:tcPr>
            <w:tcW w:w="1467" w:type="pct"/>
          </w:tcPr>
          <w:p w14:paraId="42F4EFBA" w14:textId="28BA6961" w:rsidR="00CF65F3" w:rsidRDefault="004C70B3" w:rsidP="00812381">
            <w:pPr>
              <w:jc w:val="center"/>
            </w:pPr>
            <w:r w:rsidRPr="004C70B3">
              <w:rPr>
                <w:noProof/>
              </w:rPr>
              <w:drawing>
                <wp:inline distT="0" distB="0" distL="0" distR="0" wp14:anchorId="00F98A6C" wp14:editId="6A5A63FA">
                  <wp:extent cx="2170430" cy="2039620"/>
                  <wp:effectExtent l="0" t="0" r="127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170430" cy="2039620"/>
                          </a:xfrm>
                          <a:prstGeom prst="rect">
                            <a:avLst/>
                          </a:prstGeom>
                          <a:noFill/>
                          <a:ln>
                            <a:noFill/>
                          </a:ln>
                        </pic:spPr>
                      </pic:pic>
                    </a:graphicData>
                  </a:graphic>
                </wp:inline>
              </w:drawing>
            </w:r>
          </w:p>
        </w:tc>
      </w:tr>
    </w:tbl>
    <w:p w14:paraId="748E3B8E" w14:textId="77777777" w:rsidR="00095C51" w:rsidRDefault="00095C51" w:rsidP="00095C51">
      <w:pPr>
        <w:sectPr w:rsidR="00095C51" w:rsidSect="00344194">
          <w:footnotePr>
            <w:numRestart w:val="eachSect"/>
          </w:footnotePr>
          <w:pgSz w:w="16840" w:h="11907" w:orient="landscape" w:code="9"/>
          <w:pgMar w:top="1133" w:right="1416" w:bottom="1133" w:left="1133" w:header="850" w:footer="340" w:gutter="0"/>
          <w:cols w:space="720"/>
          <w:formProt w:val="0"/>
          <w:docGrid w:linePitch="272"/>
        </w:sectPr>
      </w:pPr>
    </w:p>
    <w:p w14:paraId="44FE2BDB" w14:textId="77777777" w:rsidR="00967DD0" w:rsidRDefault="00967DD0" w:rsidP="00967DD0">
      <w:r>
        <w:lastRenderedPageBreak/>
        <w:t xml:space="preserve">As outlined in </w:t>
      </w:r>
      <w:r>
        <w:fldChar w:fldCharType="begin"/>
      </w:r>
      <w:r>
        <w:instrText xml:space="preserve"> REF _Ref39848978 \h </w:instrText>
      </w:r>
      <w:r>
        <w:fldChar w:fldCharType="separate"/>
      </w:r>
      <w:r>
        <w:t xml:space="preserve">Table </w:t>
      </w:r>
      <w:r>
        <w:rPr>
          <w:noProof/>
        </w:rPr>
        <w:t>1</w:t>
      </w:r>
      <w:r>
        <w:fldChar w:fldCharType="end"/>
      </w:r>
      <w:r>
        <w:t xml:space="preserve">, Options 2 and 3 introduces a blocking effect of the positioner, i.e., for certain test directions, the path between the probes and the UE is blocked by the positioner which could theoretically be compensated by the re-positioning concept, i.e., the P0 Orientations 2 summarized in clause A.3 </w:t>
      </w:r>
      <w:r>
        <w:fldChar w:fldCharType="begin"/>
      </w:r>
      <w:r>
        <w:instrText xml:space="preserve"> REF _Ref39848208 \r \h </w:instrText>
      </w:r>
      <w:r>
        <w:fldChar w:fldCharType="separate"/>
      </w:r>
      <w:r>
        <w:t>[3]</w:t>
      </w:r>
      <w:r>
        <w:fldChar w:fldCharType="end"/>
      </w:r>
      <w:r>
        <w:t>. Option 1 on the other hand does not introduce any blocking effects as the probes are placed where the positioner mast does not obstruct the path between the UE and the NR MIMO probes</w:t>
      </w:r>
    </w:p>
    <w:p w14:paraId="65E55184" w14:textId="79E11FED" w:rsidR="00967DD0" w:rsidRDefault="00967DD0" w:rsidP="00967DD0">
      <w:pPr>
        <w:pStyle w:val="Caption"/>
      </w:pPr>
      <w:bookmarkStart w:id="24" w:name="_Ref39858513"/>
      <w:r>
        <w:t xml:space="preserve">Observation </w:t>
      </w:r>
      <w:r>
        <w:fldChar w:fldCharType="begin"/>
      </w:r>
      <w:r>
        <w:instrText xml:space="preserve"> SEQ Observation \* ARABIC </w:instrText>
      </w:r>
      <w:r>
        <w:fldChar w:fldCharType="separate"/>
      </w:r>
      <w:r>
        <w:rPr>
          <w:noProof/>
        </w:rPr>
        <w:t>4</w:t>
      </w:r>
      <w:r>
        <w:fldChar w:fldCharType="end"/>
      </w:r>
      <w:r>
        <w:t>: Option 1 introduces the least amount of positioner blockage while Options 2 and 3 can obstruct the path between UE and NR MIMO probes.</w:t>
      </w:r>
      <w:bookmarkEnd w:id="24"/>
    </w:p>
    <w:p w14:paraId="607CD024" w14:textId="4D1CB37A" w:rsidR="00A66EB8" w:rsidRDefault="00A66EB8" w:rsidP="00A66EB8">
      <w:r>
        <w:t>Option 1 was shown to be better than Option 2 due to the reduced blocking. However, a positioner configuration with the turntable axis aligned with the x axis will require coordinate system transformations to translate AZ and Roll to theta and phi coordinates, e.g., an azimuth rotation with Roll=0</w:t>
      </w:r>
      <w:r w:rsidRPr="008A2861">
        <w:rPr>
          <w:vertAlign w:val="superscript"/>
        </w:rPr>
        <w:t>o</w:t>
      </w:r>
      <w:r>
        <w:t xml:space="preserve"> will cover the </w:t>
      </w:r>
      <w:proofErr w:type="spellStart"/>
      <w:r>
        <w:t>yz</w:t>
      </w:r>
      <w:proofErr w:type="spellEnd"/>
      <w:r>
        <w:t xml:space="preserve"> plane while positioners used for OTA systems typically cover the </w:t>
      </w:r>
      <w:proofErr w:type="spellStart"/>
      <w:r>
        <w:t>xz</w:t>
      </w:r>
      <w:proofErr w:type="spellEnd"/>
      <w:r>
        <w:t xml:space="preserve"> plane. A small modification to the NR Probe configuration, i.e., a rotation of the probes by 90</w:t>
      </w:r>
      <w:r w:rsidRPr="00E14902">
        <w:rPr>
          <w:vertAlign w:val="superscript"/>
        </w:rPr>
        <w:t>o</w:t>
      </w:r>
      <w:r>
        <w:t xml:space="preserve"> in AoA as highlighted in </w:t>
      </w:r>
      <w:r>
        <w:fldChar w:fldCharType="begin"/>
      </w:r>
      <w:r>
        <w:instrText xml:space="preserve"> REF _Ref39858317 \h </w:instrText>
      </w:r>
      <w:r>
        <w:fldChar w:fldCharType="separate"/>
      </w:r>
      <w:r>
        <w:t xml:space="preserve">Table </w:t>
      </w:r>
      <w:r>
        <w:rPr>
          <w:noProof/>
        </w:rPr>
        <w:t>8</w:t>
      </w:r>
      <w:r>
        <w:fldChar w:fldCharType="end"/>
      </w:r>
      <w:r>
        <w:t xml:space="preserve"> would yield a further optimized NR MIMO OTA system configuration, i.e., Option 4, illustrated and compared with Option 1 in </w:t>
      </w:r>
      <w:r>
        <w:fldChar w:fldCharType="begin"/>
      </w:r>
      <w:r>
        <w:instrText xml:space="preserve"> REF _Ref39858419 \h </w:instrText>
      </w:r>
      <w:r>
        <w:fldChar w:fldCharType="separate"/>
      </w:r>
      <w:r>
        <w:t xml:space="preserve">Table </w:t>
      </w:r>
      <w:r>
        <w:rPr>
          <w:noProof/>
        </w:rPr>
        <w:t>9</w:t>
      </w:r>
      <w:r>
        <w:fldChar w:fldCharType="end"/>
      </w:r>
      <w:r>
        <w:t xml:space="preserve">. </w:t>
      </w:r>
    </w:p>
    <w:p w14:paraId="2F49D118" w14:textId="00ADA75B" w:rsidR="00A66EB8" w:rsidRDefault="00A66EB8" w:rsidP="00A66EB8">
      <w:pPr>
        <w:pStyle w:val="Caption"/>
        <w:jc w:val="center"/>
      </w:pPr>
      <w:bookmarkStart w:id="25" w:name="_Ref39858317"/>
      <w:r>
        <w:t xml:space="preserve">Table </w:t>
      </w:r>
      <w:r>
        <w:fldChar w:fldCharType="begin"/>
      </w:r>
      <w:r>
        <w:instrText xml:space="preserve"> SEQ Table \* ARABIC </w:instrText>
      </w:r>
      <w:r>
        <w:fldChar w:fldCharType="separate"/>
      </w:r>
      <w:r>
        <w:rPr>
          <w:noProof/>
        </w:rPr>
        <w:t>8</w:t>
      </w:r>
      <w:r>
        <w:fldChar w:fldCharType="end"/>
      </w:r>
      <w:bookmarkEnd w:id="25"/>
      <w:r>
        <w:t>: Overview of Optimized Probe Layout (Option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A66EB8" w:rsidRPr="00731D89" w14:paraId="511B240C" w14:textId="77777777" w:rsidTr="006B5862">
        <w:trPr>
          <w:trHeight w:val="283"/>
          <w:jc w:val="center"/>
        </w:trPr>
        <w:tc>
          <w:tcPr>
            <w:tcW w:w="1555" w:type="dxa"/>
            <w:shd w:val="clear" w:color="auto" w:fill="D9D9D9"/>
            <w:vAlign w:val="center"/>
          </w:tcPr>
          <w:p w14:paraId="3DE746C2" w14:textId="77777777" w:rsidR="00A66EB8" w:rsidRPr="009B6006" w:rsidRDefault="00A66EB8" w:rsidP="006B5862">
            <w:pPr>
              <w:pStyle w:val="TAH"/>
            </w:pPr>
            <w:r>
              <w:t xml:space="preserve">Probe </w:t>
            </w:r>
            <w:r w:rsidRPr="009B6006">
              <w:t>Number</w:t>
            </w:r>
          </w:p>
        </w:tc>
        <w:tc>
          <w:tcPr>
            <w:tcW w:w="1275" w:type="dxa"/>
            <w:shd w:val="clear" w:color="auto" w:fill="D9D9D9"/>
            <w:vAlign w:val="center"/>
          </w:tcPr>
          <w:p w14:paraId="6C924D6D" w14:textId="77777777" w:rsidR="00A66EB8" w:rsidRPr="0072537F" w:rsidRDefault="00A66EB8" w:rsidP="006B5862">
            <w:pPr>
              <w:pStyle w:val="TAH"/>
            </w:pPr>
            <w:r w:rsidRPr="002A41D7">
              <w:t>Theta</w:t>
            </w:r>
            <w:r>
              <w:t>/</w:t>
            </w:r>
            <w:proofErr w:type="spellStart"/>
            <w:r>
              <w:t>ZoA</w:t>
            </w:r>
            <w:proofErr w:type="spellEnd"/>
            <w:r w:rsidRPr="002A41D7">
              <w:t xml:space="preserve"> [</w:t>
            </w:r>
            <w:proofErr w:type="spellStart"/>
            <w:r w:rsidRPr="002A41D7">
              <w:t>deg</w:t>
            </w:r>
            <w:proofErr w:type="spellEnd"/>
            <w:r w:rsidRPr="002A41D7">
              <w:t>]</w:t>
            </w:r>
          </w:p>
        </w:tc>
        <w:tc>
          <w:tcPr>
            <w:tcW w:w="1560" w:type="dxa"/>
            <w:shd w:val="clear" w:color="auto" w:fill="D9D9D9"/>
            <w:vAlign w:val="center"/>
          </w:tcPr>
          <w:p w14:paraId="43B13D57" w14:textId="77777777" w:rsidR="00A66EB8" w:rsidRDefault="00A66EB8" w:rsidP="006B5862">
            <w:pPr>
              <w:pStyle w:val="TAH"/>
            </w:pPr>
            <w:r w:rsidRPr="00731D89">
              <w:t>Phi</w:t>
            </w:r>
            <w:r>
              <w:t>/AoA</w:t>
            </w:r>
            <w:r w:rsidRPr="00731D89">
              <w:t xml:space="preserve"> </w:t>
            </w:r>
          </w:p>
          <w:p w14:paraId="018B1E6E" w14:textId="77777777" w:rsidR="00A66EB8" w:rsidRPr="00731D89" w:rsidRDefault="00A66EB8" w:rsidP="006B5862">
            <w:pPr>
              <w:pStyle w:val="TAH"/>
            </w:pPr>
            <w:r w:rsidRPr="00731D89">
              <w:t>[</w:t>
            </w:r>
            <w:proofErr w:type="spellStart"/>
            <w:r w:rsidRPr="00731D89">
              <w:t>deg</w:t>
            </w:r>
            <w:proofErr w:type="spellEnd"/>
            <w:r w:rsidRPr="00731D89">
              <w:t>]</w:t>
            </w:r>
          </w:p>
        </w:tc>
      </w:tr>
      <w:tr w:rsidR="00A66EB8" w:rsidRPr="00AE57D3" w14:paraId="17AA355D" w14:textId="77777777" w:rsidTr="006B586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942C225" w14:textId="77777777" w:rsidR="00A66EB8" w:rsidRPr="00AE57D3" w:rsidRDefault="00A66EB8" w:rsidP="006B586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311EC5F5" w14:textId="77777777" w:rsidR="00A66EB8" w:rsidRPr="00AE57D3" w:rsidRDefault="00A66EB8" w:rsidP="006B5862">
            <w:pPr>
              <w:pStyle w:val="TAC"/>
            </w:pPr>
            <w:r>
              <w:rPr>
                <w:color w:val="000000"/>
              </w:rPr>
              <w:t>90</w:t>
            </w:r>
          </w:p>
        </w:tc>
        <w:tc>
          <w:tcPr>
            <w:tcW w:w="1560" w:type="dxa"/>
            <w:tcBorders>
              <w:top w:val="single" w:sz="4" w:space="0" w:color="auto"/>
              <w:left w:val="single" w:sz="4" w:space="0" w:color="auto"/>
              <w:bottom w:val="single" w:sz="4" w:space="0" w:color="auto"/>
              <w:right w:val="single" w:sz="4" w:space="0" w:color="auto"/>
            </w:tcBorders>
          </w:tcPr>
          <w:p w14:paraId="049D0A8B" w14:textId="77777777" w:rsidR="00A66EB8" w:rsidRPr="00AE57D3" w:rsidRDefault="00A66EB8" w:rsidP="006B5862">
            <w:pPr>
              <w:pStyle w:val="TAC"/>
            </w:pPr>
            <w:r w:rsidRPr="003362FD">
              <w:t>75</w:t>
            </w:r>
          </w:p>
        </w:tc>
      </w:tr>
      <w:tr w:rsidR="00A66EB8" w:rsidRPr="00AE57D3" w14:paraId="6C4681F0" w14:textId="77777777" w:rsidTr="006B586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7CDF378" w14:textId="77777777" w:rsidR="00A66EB8" w:rsidRPr="00AE57D3" w:rsidRDefault="00A66EB8" w:rsidP="006B586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330235C2" w14:textId="77777777" w:rsidR="00A66EB8" w:rsidRPr="00AE57D3" w:rsidRDefault="00A66EB8" w:rsidP="006B5862">
            <w:pPr>
              <w:pStyle w:val="TAC"/>
            </w:pPr>
            <w:r>
              <w:rPr>
                <w:color w:val="000000"/>
              </w:rPr>
              <w:t>85</w:t>
            </w:r>
          </w:p>
        </w:tc>
        <w:tc>
          <w:tcPr>
            <w:tcW w:w="1560" w:type="dxa"/>
            <w:tcBorders>
              <w:top w:val="single" w:sz="4" w:space="0" w:color="auto"/>
              <w:left w:val="single" w:sz="4" w:space="0" w:color="auto"/>
              <w:bottom w:val="single" w:sz="4" w:space="0" w:color="auto"/>
              <w:right w:val="single" w:sz="4" w:space="0" w:color="auto"/>
            </w:tcBorders>
          </w:tcPr>
          <w:p w14:paraId="76D5345B" w14:textId="77777777" w:rsidR="00A66EB8" w:rsidRPr="00AE57D3" w:rsidRDefault="00A66EB8" w:rsidP="006B5862">
            <w:pPr>
              <w:pStyle w:val="TAC"/>
            </w:pPr>
            <w:r w:rsidRPr="003362FD">
              <w:t>85</w:t>
            </w:r>
          </w:p>
        </w:tc>
      </w:tr>
      <w:tr w:rsidR="00A66EB8" w:rsidRPr="00AE57D3" w14:paraId="4FDF6017" w14:textId="77777777" w:rsidTr="006B586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7F3D031" w14:textId="77777777" w:rsidR="00A66EB8" w:rsidRPr="00AE57D3" w:rsidRDefault="00A66EB8" w:rsidP="006B586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F86D952" w14:textId="77777777" w:rsidR="00A66EB8" w:rsidRPr="00AE57D3" w:rsidRDefault="00A66EB8" w:rsidP="006B5862">
            <w:pPr>
              <w:pStyle w:val="TAC"/>
            </w:pPr>
            <w:r>
              <w:rPr>
                <w:color w:val="000000"/>
              </w:rPr>
              <w:t>85</w:t>
            </w:r>
          </w:p>
        </w:tc>
        <w:tc>
          <w:tcPr>
            <w:tcW w:w="1560" w:type="dxa"/>
            <w:tcBorders>
              <w:top w:val="single" w:sz="4" w:space="0" w:color="auto"/>
              <w:left w:val="single" w:sz="4" w:space="0" w:color="auto"/>
              <w:bottom w:val="single" w:sz="4" w:space="0" w:color="auto"/>
              <w:right w:val="single" w:sz="4" w:space="0" w:color="auto"/>
            </w:tcBorders>
          </w:tcPr>
          <w:p w14:paraId="434BD962" w14:textId="77777777" w:rsidR="00A66EB8" w:rsidRPr="00AE57D3" w:rsidRDefault="00A66EB8" w:rsidP="006B5862">
            <w:pPr>
              <w:pStyle w:val="TAC"/>
            </w:pPr>
            <w:r w:rsidRPr="003362FD">
              <w:t>55</w:t>
            </w:r>
          </w:p>
        </w:tc>
      </w:tr>
      <w:tr w:rsidR="00A66EB8" w:rsidRPr="00AE57D3" w14:paraId="65226211" w14:textId="77777777" w:rsidTr="006B586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77623E1" w14:textId="77777777" w:rsidR="00A66EB8" w:rsidRPr="00AE57D3" w:rsidRDefault="00A66EB8" w:rsidP="006B586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1A4B3A32" w14:textId="77777777" w:rsidR="00A66EB8" w:rsidRPr="00AE57D3" w:rsidRDefault="00A66EB8" w:rsidP="006B5862">
            <w:pPr>
              <w:pStyle w:val="TAC"/>
            </w:pPr>
            <w:r>
              <w:rPr>
                <w:color w:val="000000"/>
              </w:rPr>
              <w:t>85</w:t>
            </w:r>
          </w:p>
        </w:tc>
        <w:tc>
          <w:tcPr>
            <w:tcW w:w="1560" w:type="dxa"/>
            <w:tcBorders>
              <w:top w:val="single" w:sz="4" w:space="0" w:color="auto"/>
              <w:left w:val="single" w:sz="4" w:space="0" w:color="auto"/>
              <w:bottom w:val="single" w:sz="4" w:space="0" w:color="auto"/>
              <w:right w:val="single" w:sz="4" w:space="0" w:color="auto"/>
            </w:tcBorders>
          </w:tcPr>
          <w:p w14:paraId="53044044" w14:textId="77777777" w:rsidR="00A66EB8" w:rsidRPr="00AE57D3" w:rsidRDefault="00A66EB8" w:rsidP="006B5862">
            <w:pPr>
              <w:pStyle w:val="TAC"/>
            </w:pPr>
            <w:r w:rsidRPr="003362FD">
              <w:t>95</w:t>
            </w:r>
          </w:p>
        </w:tc>
      </w:tr>
      <w:tr w:rsidR="00A66EB8" w:rsidRPr="00AE57D3" w14:paraId="3D7C20EA" w14:textId="77777777" w:rsidTr="006B586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191F8F" w14:textId="77777777" w:rsidR="00A66EB8" w:rsidRPr="00AE57D3" w:rsidRDefault="00A66EB8" w:rsidP="006B586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25DC94AE" w14:textId="77777777" w:rsidR="00A66EB8" w:rsidRPr="00AE57D3" w:rsidRDefault="00A66EB8" w:rsidP="006B5862">
            <w:pPr>
              <w:pStyle w:val="TAC"/>
            </w:pPr>
            <w:r>
              <w:rPr>
                <w:color w:val="000000"/>
              </w:rPr>
              <w:t>95</w:t>
            </w:r>
          </w:p>
        </w:tc>
        <w:tc>
          <w:tcPr>
            <w:tcW w:w="1560" w:type="dxa"/>
            <w:tcBorders>
              <w:top w:val="single" w:sz="4" w:space="0" w:color="auto"/>
              <w:left w:val="single" w:sz="4" w:space="0" w:color="auto"/>
              <w:bottom w:val="single" w:sz="4" w:space="0" w:color="auto"/>
              <w:right w:val="single" w:sz="4" w:space="0" w:color="auto"/>
            </w:tcBorders>
          </w:tcPr>
          <w:p w14:paraId="1A40A810" w14:textId="77777777" w:rsidR="00A66EB8" w:rsidRPr="00AE57D3" w:rsidRDefault="00A66EB8" w:rsidP="006B5862">
            <w:pPr>
              <w:pStyle w:val="TAC"/>
            </w:pPr>
            <w:r w:rsidRPr="003362FD">
              <w:t>95</w:t>
            </w:r>
          </w:p>
        </w:tc>
      </w:tr>
      <w:tr w:rsidR="00A66EB8" w14:paraId="612C0D44" w14:textId="77777777" w:rsidTr="006B586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078633" w14:textId="77777777" w:rsidR="00A66EB8" w:rsidRPr="00AE57D3" w:rsidRDefault="00A66EB8" w:rsidP="006B586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61B44085" w14:textId="77777777" w:rsidR="00A66EB8" w:rsidRDefault="00A66EB8" w:rsidP="006B586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tcPr>
          <w:p w14:paraId="5B1C2108" w14:textId="77777777" w:rsidR="00A66EB8" w:rsidRDefault="00A66EB8" w:rsidP="006B5862">
            <w:pPr>
              <w:pStyle w:val="TAC"/>
              <w:rPr>
                <w:color w:val="000000"/>
              </w:rPr>
            </w:pPr>
            <w:r w:rsidRPr="003362FD">
              <w:t>105</w:t>
            </w:r>
          </w:p>
        </w:tc>
      </w:tr>
    </w:tbl>
    <w:p w14:paraId="29FDC6B3" w14:textId="77777777" w:rsidR="00557763" w:rsidRDefault="00557763" w:rsidP="00A66EB8">
      <w:pPr>
        <w:pStyle w:val="Caption"/>
        <w:jc w:val="center"/>
      </w:pPr>
      <w:bookmarkStart w:id="26" w:name="_Ref39858419"/>
    </w:p>
    <w:p w14:paraId="67468292" w14:textId="77777777" w:rsidR="00557763" w:rsidRDefault="00557763">
      <w:pPr>
        <w:spacing w:after="0"/>
        <w:rPr>
          <w:b/>
        </w:rPr>
      </w:pPr>
      <w:r>
        <w:br w:type="page"/>
      </w:r>
    </w:p>
    <w:p w14:paraId="6408A7B3" w14:textId="07BC8BA9" w:rsidR="00A66EB8" w:rsidRDefault="00A66EB8" w:rsidP="00A66EB8">
      <w:pPr>
        <w:pStyle w:val="Caption"/>
        <w:jc w:val="center"/>
      </w:pPr>
      <w:r>
        <w:lastRenderedPageBreak/>
        <w:t xml:space="preserve">Table </w:t>
      </w:r>
      <w:r>
        <w:fldChar w:fldCharType="begin"/>
      </w:r>
      <w:r>
        <w:instrText xml:space="preserve"> SEQ Table \* ARABIC </w:instrText>
      </w:r>
      <w:r>
        <w:fldChar w:fldCharType="separate"/>
      </w:r>
      <w:r>
        <w:rPr>
          <w:noProof/>
        </w:rPr>
        <w:t>9</w:t>
      </w:r>
      <w:r>
        <w:fldChar w:fldCharType="end"/>
      </w:r>
      <w:bookmarkEnd w:id="26"/>
      <w:r>
        <w:t>: Overview of Optimized FR2 3D MPAC MIMO OTA Implementations</w:t>
      </w:r>
    </w:p>
    <w:tbl>
      <w:tblPr>
        <w:tblStyle w:val="TableGrid"/>
        <w:tblW w:w="0" w:type="auto"/>
        <w:tblLook w:val="04A0" w:firstRow="1" w:lastRow="0" w:firstColumn="1" w:lastColumn="0" w:noHBand="0" w:noVBand="1"/>
      </w:tblPr>
      <w:tblGrid>
        <w:gridCol w:w="1189"/>
        <w:gridCol w:w="4217"/>
        <w:gridCol w:w="4225"/>
      </w:tblGrid>
      <w:tr w:rsidR="00A66EB8" w14:paraId="4E157328" w14:textId="77777777" w:rsidTr="006B5862">
        <w:tc>
          <w:tcPr>
            <w:tcW w:w="0" w:type="auto"/>
          </w:tcPr>
          <w:p w14:paraId="3B165DDC" w14:textId="77777777" w:rsidR="00A66EB8" w:rsidRPr="008A2861" w:rsidRDefault="00A66EB8" w:rsidP="006B5862">
            <w:pPr>
              <w:rPr>
                <w:b/>
                <w:bCs/>
              </w:rPr>
            </w:pPr>
            <w:r w:rsidRPr="008A2861">
              <w:rPr>
                <w:b/>
                <w:bCs/>
              </w:rPr>
              <w:t>Probe Orientation</w:t>
            </w:r>
          </w:p>
        </w:tc>
        <w:tc>
          <w:tcPr>
            <w:tcW w:w="0" w:type="auto"/>
          </w:tcPr>
          <w:p w14:paraId="641BA6F9" w14:textId="77777777" w:rsidR="00A66EB8" w:rsidRPr="008A2861" w:rsidRDefault="00A66EB8" w:rsidP="006B5862">
            <w:pPr>
              <w:jc w:val="center"/>
              <w:rPr>
                <w:b/>
                <w:bCs/>
              </w:rPr>
            </w:pPr>
            <w:r w:rsidRPr="008A2861">
              <w:rPr>
                <w:b/>
                <w:bCs/>
              </w:rPr>
              <w:t>Option 1</w:t>
            </w:r>
          </w:p>
        </w:tc>
        <w:tc>
          <w:tcPr>
            <w:tcW w:w="0" w:type="auto"/>
          </w:tcPr>
          <w:p w14:paraId="13E1876F" w14:textId="77777777" w:rsidR="00A66EB8" w:rsidRPr="008A2861" w:rsidRDefault="00A66EB8" w:rsidP="006B5862">
            <w:pPr>
              <w:jc w:val="center"/>
              <w:rPr>
                <w:b/>
                <w:bCs/>
              </w:rPr>
            </w:pPr>
            <w:r w:rsidRPr="008A2861">
              <w:rPr>
                <w:b/>
                <w:bCs/>
              </w:rPr>
              <w:t>Option 4</w:t>
            </w:r>
          </w:p>
        </w:tc>
      </w:tr>
      <w:tr w:rsidR="00A66EB8" w14:paraId="09C8EE78" w14:textId="77777777" w:rsidTr="006B5862">
        <w:tc>
          <w:tcPr>
            <w:tcW w:w="0" w:type="auto"/>
          </w:tcPr>
          <w:p w14:paraId="27EFAA76" w14:textId="77777777" w:rsidR="00A66EB8" w:rsidRPr="008A2861" w:rsidRDefault="00A66EB8" w:rsidP="006B5862">
            <w:pPr>
              <w:rPr>
                <w:b/>
                <w:bCs/>
              </w:rPr>
            </w:pPr>
            <w:r w:rsidRPr="008A2861">
              <w:rPr>
                <w:b/>
                <w:bCs/>
              </w:rPr>
              <w:t>NR MIMO Probes Oriented on Top</w:t>
            </w:r>
          </w:p>
        </w:tc>
        <w:tc>
          <w:tcPr>
            <w:tcW w:w="0" w:type="auto"/>
          </w:tcPr>
          <w:p w14:paraId="306B3E0B" w14:textId="77777777" w:rsidR="00A66EB8" w:rsidRPr="00825887" w:rsidRDefault="00A66EB8" w:rsidP="00812381">
            <w:pPr>
              <w:jc w:val="center"/>
              <w:rPr>
                <w:noProof/>
              </w:rPr>
            </w:pPr>
            <w:r w:rsidRPr="00344194">
              <w:rPr>
                <w:noProof/>
              </w:rPr>
              <w:drawing>
                <wp:inline distT="0" distB="0" distL="0" distR="0" wp14:anchorId="157ED52F" wp14:editId="3DC52492">
                  <wp:extent cx="1481455" cy="2473960"/>
                  <wp:effectExtent l="0" t="0" r="4445" b="254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81455" cy="2473960"/>
                          </a:xfrm>
                          <a:prstGeom prst="rect">
                            <a:avLst/>
                          </a:prstGeom>
                          <a:noFill/>
                          <a:ln>
                            <a:noFill/>
                          </a:ln>
                        </pic:spPr>
                      </pic:pic>
                    </a:graphicData>
                  </a:graphic>
                </wp:inline>
              </w:drawing>
            </w:r>
          </w:p>
        </w:tc>
        <w:tc>
          <w:tcPr>
            <w:tcW w:w="0" w:type="auto"/>
          </w:tcPr>
          <w:p w14:paraId="1D380949" w14:textId="77777777" w:rsidR="00A66EB8" w:rsidRDefault="00A66EB8" w:rsidP="00812381">
            <w:pPr>
              <w:jc w:val="center"/>
            </w:pPr>
            <w:r w:rsidRPr="00F7003C">
              <w:rPr>
                <w:noProof/>
              </w:rPr>
              <w:drawing>
                <wp:inline distT="0" distB="0" distL="0" distR="0" wp14:anchorId="4F18CD3B" wp14:editId="05862242">
                  <wp:extent cx="1489710" cy="247459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489710" cy="2474595"/>
                          </a:xfrm>
                          <a:prstGeom prst="rect">
                            <a:avLst/>
                          </a:prstGeom>
                          <a:noFill/>
                          <a:ln>
                            <a:noFill/>
                          </a:ln>
                        </pic:spPr>
                      </pic:pic>
                    </a:graphicData>
                  </a:graphic>
                </wp:inline>
              </w:drawing>
            </w:r>
          </w:p>
        </w:tc>
      </w:tr>
      <w:tr w:rsidR="00A66EB8" w14:paraId="5E5C498F" w14:textId="77777777" w:rsidTr="006B5862">
        <w:tc>
          <w:tcPr>
            <w:tcW w:w="0" w:type="auto"/>
          </w:tcPr>
          <w:p w14:paraId="7C7126DD" w14:textId="77777777" w:rsidR="00A66EB8" w:rsidRPr="008A2861" w:rsidRDefault="00A66EB8" w:rsidP="006B5862">
            <w:pPr>
              <w:rPr>
                <w:b/>
                <w:bCs/>
              </w:rPr>
            </w:pPr>
            <w:r w:rsidRPr="008A2861">
              <w:rPr>
                <w:b/>
                <w:bCs/>
              </w:rPr>
              <w:t>NR MIMO Probes Oriented near Horizon</w:t>
            </w:r>
          </w:p>
        </w:tc>
        <w:tc>
          <w:tcPr>
            <w:tcW w:w="0" w:type="auto"/>
          </w:tcPr>
          <w:p w14:paraId="1BECF21C" w14:textId="77777777" w:rsidR="00A66EB8" w:rsidRPr="00825887" w:rsidRDefault="00A66EB8" w:rsidP="00812381">
            <w:pPr>
              <w:rPr>
                <w:noProof/>
              </w:rPr>
            </w:pPr>
            <w:r w:rsidRPr="00344194">
              <w:rPr>
                <w:noProof/>
              </w:rPr>
              <w:drawing>
                <wp:inline distT="0" distB="0" distL="0" distR="0" wp14:anchorId="05DCFEF1" wp14:editId="0A2D298A">
                  <wp:extent cx="2611120" cy="2263775"/>
                  <wp:effectExtent l="0" t="0" r="0" b="317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11120" cy="2263775"/>
                          </a:xfrm>
                          <a:prstGeom prst="rect">
                            <a:avLst/>
                          </a:prstGeom>
                          <a:noFill/>
                          <a:ln>
                            <a:noFill/>
                          </a:ln>
                        </pic:spPr>
                      </pic:pic>
                    </a:graphicData>
                  </a:graphic>
                </wp:inline>
              </w:drawing>
            </w:r>
          </w:p>
        </w:tc>
        <w:tc>
          <w:tcPr>
            <w:tcW w:w="0" w:type="auto"/>
          </w:tcPr>
          <w:p w14:paraId="6C10DF88" w14:textId="77777777" w:rsidR="00A66EB8" w:rsidRDefault="00A66EB8" w:rsidP="006B5862">
            <w:r w:rsidRPr="00A9219E">
              <w:rPr>
                <w:noProof/>
              </w:rPr>
              <w:drawing>
                <wp:inline distT="0" distB="0" distL="0" distR="0" wp14:anchorId="019F3947" wp14:editId="5464F75D">
                  <wp:extent cx="2616200" cy="2263775"/>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16200" cy="2263775"/>
                          </a:xfrm>
                          <a:prstGeom prst="rect">
                            <a:avLst/>
                          </a:prstGeom>
                          <a:noFill/>
                          <a:ln>
                            <a:noFill/>
                          </a:ln>
                        </pic:spPr>
                      </pic:pic>
                    </a:graphicData>
                  </a:graphic>
                </wp:inline>
              </w:drawing>
            </w:r>
          </w:p>
        </w:tc>
      </w:tr>
    </w:tbl>
    <w:p w14:paraId="5D1AFBB2" w14:textId="77777777" w:rsidR="00A66EB8" w:rsidRDefault="00A66EB8" w:rsidP="00361810"/>
    <w:p w14:paraId="7617AF25" w14:textId="57145D1A" w:rsidR="00B05E05" w:rsidRDefault="00361810" w:rsidP="00361810">
      <w:r>
        <w:t>Given the demonstrated ambiguities and positioner blocking effects, it is proposed to select a single positioner and probe layout configuration</w:t>
      </w:r>
      <w:r w:rsidR="00A66EB8">
        <w:t>, and UE rotation definition</w:t>
      </w:r>
      <w:r w:rsidR="00A9219E">
        <w:t xml:space="preserve">. Given the very coarse </w:t>
      </w:r>
      <w:r w:rsidR="00B05E05">
        <w:t>measurement grid, it must be assumed that the demonstrated ambiguities will yield differences in NR FR2 MIMO OTA</w:t>
      </w:r>
      <w:r w:rsidR="00A9219E">
        <w:t xml:space="preserve"> </w:t>
      </w:r>
      <w:r w:rsidR="00B05E05">
        <w:t xml:space="preserve">performance. </w:t>
      </w:r>
    </w:p>
    <w:p w14:paraId="66284A79" w14:textId="1A5F5483" w:rsidR="00CB1767" w:rsidRDefault="00CB1767" w:rsidP="00CB1767">
      <w:pPr>
        <w:pStyle w:val="Caption"/>
      </w:pPr>
      <w:bookmarkStart w:id="27" w:name="_Ref39858515"/>
      <w:r>
        <w:t xml:space="preserve">Proposal </w:t>
      </w:r>
      <w:r>
        <w:fldChar w:fldCharType="begin"/>
      </w:r>
      <w:r>
        <w:instrText xml:space="preserve"> SEQ Proposal \* ARABIC </w:instrText>
      </w:r>
      <w:r>
        <w:fldChar w:fldCharType="separate"/>
      </w:r>
      <w:r w:rsidR="00617E4A">
        <w:rPr>
          <w:noProof/>
        </w:rPr>
        <w:t>2</w:t>
      </w:r>
      <w:r>
        <w:fldChar w:fldCharType="end"/>
      </w:r>
      <w:r>
        <w:t>: Select Option 4 of the FR2 NR MIMO system configuration as the baseline for 3D MPAC systems.</w:t>
      </w:r>
      <w:bookmarkEnd w:id="27"/>
    </w:p>
    <w:p w14:paraId="46F8A04B" w14:textId="6DC2EBE9" w:rsidR="00617E4A" w:rsidRDefault="00617E4A" w:rsidP="00617E4A">
      <w:pPr>
        <w:pStyle w:val="Caption"/>
      </w:pPr>
      <w:bookmarkStart w:id="28" w:name="_Ref40448220"/>
      <w:r>
        <w:t xml:space="preserve">Proposal </w:t>
      </w:r>
      <w:r>
        <w:fldChar w:fldCharType="begin"/>
      </w:r>
      <w:r>
        <w:instrText xml:space="preserve"> SEQ Proposal \* ARABIC </w:instrText>
      </w:r>
      <w:r>
        <w:fldChar w:fldCharType="separate"/>
      </w:r>
      <w:r>
        <w:rPr>
          <w:noProof/>
        </w:rPr>
        <w:t>3</w:t>
      </w:r>
      <w:r>
        <w:fldChar w:fldCharType="end"/>
      </w:r>
      <w:r>
        <w:t xml:space="preserve">: Perform the UE rotations </w:t>
      </w:r>
      <w:r w:rsidRPr="00DE736A">
        <w:t xml:space="preserve">based on the assumption that the test direction </w:t>
      </w:r>
      <w:proofErr w:type="spellStart"/>
      <w:r w:rsidRPr="00DE736A">
        <w:t>w.r.t.</w:t>
      </w:r>
      <w:proofErr w:type="spellEnd"/>
      <w:r w:rsidRPr="00DE736A">
        <w:t xml:space="preserve"> to the UE is aligned with the channel model coordinate z axis</w:t>
      </w:r>
      <w:bookmarkEnd w:id="28"/>
    </w:p>
    <w:p w14:paraId="69E12F2C" w14:textId="4ECDC3EB" w:rsidR="00DC5686" w:rsidRPr="00DC5686" w:rsidRDefault="00DC5686" w:rsidP="00DC5686">
      <w:r>
        <w:t xml:space="preserve">To avoid the ambiguity illustrated in </w:t>
      </w:r>
      <w:r>
        <w:fldChar w:fldCharType="begin"/>
      </w:r>
      <w:r>
        <w:instrText xml:space="preserve"> REF _Ref40198768 \h </w:instrText>
      </w:r>
      <w:r>
        <w:fldChar w:fldCharType="separate"/>
      </w:r>
      <w:r>
        <w:t xml:space="preserve">Figure </w:t>
      </w:r>
      <w:r>
        <w:rPr>
          <w:noProof/>
        </w:rPr>
        <w:t>1</w:t>
      </w:r>
      <w:r>
        <w:fldChar w:fldCharType="end"/>
      </w:r>
      <w:r>
        <w:t>, limit the turntable rotation to a range of 0 to 180</w:t>
      </w:r>
      <w:r w:rsidRPr="00DC5686">
        <w:rPr>
          <w:vertAlign w:val="superscript"/>
        </w:rPr>
        <w:t>o</w:t>
      </w:r>
      <w:r>
        <w:t xml:space="preserve"> only. </w:t>
      </w:r>
    </w:p>
    <w:p w14:paraId="06BACF8A" w14:textId="43F315ED" w:rsidR="00617E4A" w:rsidRPr="00617E4A" w:rsidRDefault="00617E4A" w:rsidP="00617E4A">
      <w:pPr>
        <w:pStyle w:val="Caption"/>
      </w:pPr>
      <w:bookmarkStart w:id="29" w:name="_Ref40448221"/>
      <w:r>
        <w:t xml:space="preserve">Proposal </w:t>
      </w:r>
      <w:r>
        <w:fldChar w:fldCharType="begin"/>
      </w:r>
      <w:r>
        <w:instrText xml:space="preserve"> SEQ Proposal \* ARABIC </w:instrText>
      </w:r>
      <w:r>
        <w:fldChar w:fldCharType="separate"/>
      </w:r>
      <w:r w:rsidR="00DC5686">
        <w:rPr>
          <w:noProof/>
        </w:rPr>
        <w:t>4</w:t>
      </w:r>
      <w:r>
        <w:fldChar w:fldCharType="end"/>
      </w:r>
      <w:r>
        <w:t xml:space="preserve">: </w:t>
      </w:r>
      <w:r w:rsidR="00DC5686">
        <w:t>Limit the turntable rotation to a range of 0 to 180</w:t>
      </w:r>
      <w:r w:rsidR="00DC5686" w:rsidRPr="00DC5686">
        <w:rPr>
          <w:vertAlign w:val="superscript"/>
        </w:rPr>
        <w:t>o</w:t>
      </w:r>
      <w:r w:rsidR="00DC5686">
        <w:t xml:space="preserve"> only.</w:t>
      </w:r>
      <w:bookmarkEnd w:id="29"/>
    </w:p>
    <w:p w14:paraId="22934495" w14:textId="77777777" w:rsidR="00617E4A" w:rsidRPr="00617E4A" w:rsidRDefault="00617E4A" w:rsidP="00617E4A"/>
    <w:bookmarkEnd w:id="3"/>
    <w:p w14:paraId="455018C6" w14:textId="77777777" w:rsidR="00557763" w:rsidRDefault="00557763">
      <w:pPr>
        <w:spacing w:after="0"/>
        <w:rPr>
          <w:rFonts w:ascii="Arial" w:hAnsi="Arial"/>
          <w:sz w:val="36"/>
        </w:rPr>
      </w:pPr>
      <w:r>
        <w:br w:type="page"/>
      </w:r>
    </w:p>
    <w:p w14:paraId="35952390" w14:textId="170C1360" w:rsidR="008B0529" w:rsidRDefault="0053435C" w:rsidP="0053435C">
      <w:pPr>
        <w:pStyle w:val="Heading1"/>
        <w:ind w:left="567" w:hanging="567"/>
      </w:pPr>
      <w:r>
        <w:lastRenderedPageBreak/>
        <w:t>Conclusion</w:t>
      </w:r>
      <w:bookmarkStart w:id="30" w:name="_GoBack"/>
      <w:bookmarkEnd w:id="30"/>
    </w:p>
    <w:p w14:paraId="35952391" w14:textId="1C841623" w:rsidR="008B0529" w:rsidRDefault="0053435C" w:rsidP="008B0529">
      <w:r>
        <w:t>The following observations and proposals were made in this contribution</w:t>
      </w:r>
    </w:p>
    <w:p w14:paraId="1252015A" w14:textId="5F312C2C" w:rsidR="00DC5686" w:rsidRPr="00C86876" w:rsidRDefault="00DC5686" w:rsidP="008B0529">
      <w:pPr>
        <w:rPr>
          <w:b/>
          <w:bCs/>
        </w:rPr>
      </w:pPr>
      <w:r w:rsidRPr="00C86876">
        <w:rPr>
          <w:b/>
          <w:bCs/>
        </w:rPr>
        <w:fldChar w:fldCharType="begin"/>
      </w:r>
      <w:r w:rsidRPr="00C86876">
        <w:rPr>
          <w:b/>
          <w:bCs/>
        </w:rPr>
        <w:instrText xml:space="preserve"> REF _Ref39858511 \h </w:instrText>
      </w:r>
      <w:r w:rsidR="00C86876">
        <w:rPr>
          <w:b/>
          <w:bCs/>
        </w:rPr>
        <w:instrText xml:space="preserve"> \* MERGEFORMAT </w:instrText>
      </w:r>
      <w:r w:rsidRPr="00C86876">
        <w:rPr>
          <w:b/>
          <w:bCs/>
        </w:rPr>
      </w:r>
      <w:r w:rsidRPr="00C86876">
        <w:rPr>
          <w:b/>
          <w:bCs/>
        </w:rPr>
        <w:fldChar w:fldCharType="separate"/>
      </w:r>
      <w:r w:rsidR="00C86876" w:rsidRPr="00C86876">
        <w:rPr>
          <w:b/>
          <w:bCs/>
        </w:rPr>
        <w:t xml:space="preserve">Observation </w:t>
      </w:r>
      <w:r w:rsidR="00C86876" w:rsidRPr="00C86876">
        <w:rPr>
          <w:b/>
          <w:bCs/>
          <w:noProof/>
        </w:rPr>
        <w:t>1</w:t>
      </w:r>
      <w:r w:rsidR="00C86876" w:rsidRPr="00C86876">
        <w:rPr>
          <w:b/>
          <w:bCs/>
        </w:rPr>
        <w:t>: The current FR2 3D MPAC system definition has ambiguities in terms of UE positioning and the NR MIMO probes</w:t>
      </w:r>
      <w:r w:rsidRPr="00C86876">
        <w:rPr>
          <w:b/>
          <w:bCs/>
        </w:rPr>
        <w:fldChar w:fldCharType="end"/>
      </w:r>
    </w:p>
    <w:p w14:paraId="0E8FAC7D" w14:textId="7C786A26" w:rsidR="00DC5686" w:rsidRPr="00C86876" w:rsidRDefault="00DC5686" w:rsidP="008B0529">
      <w:pPr>
        <w:rPr>
          <w:b/>
          <w:bCs/>
        </w:rPr>
      </w:pPr>
      <w:r w:rsidRPr="00C86876">
        <w:rPr>
          <w:b/>
          <w:bCs/>
        </w:rPr>
        <w:fldChar w:fldCharType="begin"/>
      </w:r>
      <w:r w:rsidRPr="00C86876">
        <w:rPr>
          <w:b/>
          <w:bCs/>
        </w:rPr>
        <w:instrText xml:space="preserve"> REF _Ref40424342 \h </w:instrText>
      </w:r>
      <w:r w:rsidR="00C86876">
        <w:rPr>
          <w:b/>
          <w:bCs/>
        </w:rPr>
        <w:instrText xml:space="preserve"> \* MERGEFORMAT </w:instrText>
      </w:r>
      <w:r w:rsidRPr="00C86876">
        <w:rPr>
          <w:b/>
          <w:bCs/>
        </w:rPr>
      </w:r>
      <w:r w:rsidRPr="00C86876">
        <w:rPr>
          <w:b/>
          <w:bCs/>
        </w:rPr>
        <w:fldChar w:fldCharType="separate"/>
      </w:r>
      <w:r w:rsidR="00C86876" w:rsidRPr="00C86876">
        <w:rPr>
          <w:b/>
          <w:bCs/>
        </w:rPr>
        <w:t xml:space="preserve">Observation </w:t>
      </w:r>
      <w:r w:rsidR="00C86876" w:rsidRPr="00C86876">
        <w:rPr>
          <w:b/>
          <w:bCs/>
          <w:noProof/>
        </w:rPr>
        <w:t>2</w:t>
      </w:r>
      <w:r w:rsidR="00C86876" w:rsidRPr="00C86876">
        <w:rPr>
          <w:b/>
          <w:bCs/>
        </w:rPr>
        <w:t>: The spherical coordinate system lends itself to a common ambiguity which could be avoided by limiting rotation angles to certain ranges.</w:t>
      </w:r>
      <w:r w:rsidRPr="00C86876">
        <w:rPr>
          <w:b/>
          <w:bCs/>
        </w:rPr>
        <w:fldChar w:fldCharType="end"/>
      </w:r>
    </w:p>
    <w:p w14:paraId="3999A9BF" w14:textId="328D2FAA" w:rsidR="00DC5686" w:rsidRPr="00C86876" w:rsidRDefault="00DC5686" w:rsidP="008B0529">
      <w:pPr>
        <w:rPr>
          <w:b/>
          <w:bCs/>
        </w:rPr>
      </w:pPr>
      <w:r w:rsidRPr="00C86876">
        <w:rPr>
          <w:b/>
          <w:bCs/>
        </w:rPr>
        <w:fldChar w:fldCharType="begin"/>
      </w:r>
      <w:r w:rsidRPr="00C86876">
        <w:rPr>
          <w:b/>
          <w:bCs/>
        </w:rPr>
        <w:instrText xml:space="preserve"> REF _Ref40178817 \h </w:instrText>
      </w:r>
      <w:r w:rsidR="00C86876">
        <w:rPr>
          <w:b/>
          <w:bCs/>
        </w:rPr>
        <w:instrText xml:space="preserve"> \* MERGEFORMAT </w:instrText>
      </w:r>
      <w:r w:rsidRPr="00C86876">
        <w:rPr>
          <w:b/>
          <w:bCs/>
        </w:rPr>
      </w:r>
      <w:r w:rsidRPr="00C86876">
        <w:rPr>
          <w:b/>
          <w:bCs/>
        </w:rPr>
        <w:fldChar w:fldCharType="separate"/>
      </w:r>
      <w:r w:rsidR="00C86876" w:rsidRPr="00C86876">
        <w:rPr>
          <w:b/>
          <w:bCs/>
        </w:rPr>
        <w:t xml:space="preserve">Observation </w:t>
      </w:r>
      <w:r w:rsidR="00C86876" w:rsidRPr="00C86876">
        <w:rPr>
          <w:b/>
          <w:bCs/>
          <w:noProof/>
        </w:rPr>
        <w:t>3</w:t>
      </w:r>
      <w:r w:rsidR="00C86876" w:rsidRPr="00C86876">
        <w:rPr>
          <w:b/>
          <w:bCs/>
        </w:rPr>
        <w:t xml:space="preserve">: Whether the UE is rotated so that the test direction </w:t>
      </w:r>
      <w:proofErr w:type="spellStart"/>
      <w:r w:rsidR="00C86876" w:rsidRPr="00C86876">
        <w:rPr>
          <w:b/>
          <w:bCs/>
        </w:rPr>
        <w:t>w.r.t.</w:t>
      </w:r>
      <w:proofErr w:type="spellEnd"/>
      <w:r w:rsidR="00C86876" w:rsidRPr="00C86876">
        <w:rPr>
          <w:b/>
          <w:bCs/>
        </w:rPr>
        <w:t xml:space="preserve"> to the UE is aligned with the channel model coordinate system z axis or whether the UE is rotated so that the z axis of the UE’s coordinate system is aligned with the fixed test point </w:t>
      </w:r>
      <w:proofErr w:type="spellStart"/>
      <w:r w:rsidR="00C86876" w:rsidRPr="00C86876">
        <w:rPr>
          <w:b/>
          <w:bCs/>
        </w:rPr>
        <w:t>w.r.t.</w:t>
      </w:r>
      <w:proofErr w:type="spellEnd"/>
      <w:r w:rsidR="00C86876" w:rsidRPr="00C86876">
        <w:rPr>
          <w:b/>
          <w:bCs/>
        </w:rPr>
        <w:t xml:space="preserve"> the channel model coordinate system will yield additional ambiguities.</w:t>
      </w:r>
      <w:r w:rsidRPr="00C86876">
        <w:rPr>
          <w:b/>
          <w:bCs/>
        </w:rPr>
        <w:fldChar w:fldCharType="end"/>
      </w:r>
    </w:p>
    <w:p w14:paraId="515B1C61" w14:textId="6D6A49F9" w:rsidR="00DC5686" w:rsidRPr="00C86876" w:rsidRDefault="00DC5686" w:rsidP="008B0529">
      <w:pPr>
        <w:rPr>
          <w:b/>
          <w:bCs/>
        </w:rPr>
      </w:pPr>
      <w:r w:rsidRPr="00C86876">
        <w:rPr>
          <w:b/>
          <w:bCs/>
        </w:rPr>
        <w:fldChar w:fldCharType="begin"/>
      </w:r>
      <w:r w:rsidRPr="00C86876">
        <w:rPr>
          <w:b/>
          <w:bCs/>
        </w:rPr>
        <w:instrText xml:space="preserve"> REF _Ref39858513 \h </w:instrText>
      </w:r>
      <w:r w:rsidR="00C86876">
        <w:rPr>
          <w:b/>
          <w:bCs/>
        </w:rPr>
        <w:instrText xml:space="preserve"> \* MERGEFORMAT </w:instrText>
      </w:r>
      <w:r w:rsidRPr="00C86876">
        <w:rPr>
          <w:b/>
          <w:bCs/>
        </w:rPr>
      </w:r>
      <w:r w:rsidRPr="00C86876">
        <w:rPr>
          <w:b/>
          <w:bCs/>
        </w:rPr>
        <w:fldChar w:fldCharType="separate"/>
      </w:r>
      <w:r w:rsidR="00C86876" w:rsidRPr="00C86876">
        <w:rPr>
          <w:b/>
          <w:bCs/>
        </w:rPr>
        <w:t xml:space="preserve">Observation </w:t>
      </w:r>
      <w:r w:rsidR="00C86876" w:rsidRPr="00C86876">
        <w:rPr>
          <w:b/>
          <w:bCs/>
          <w:noProof/>
        </w:rPr>
        <w:t>4</w:t>
      </w:r>
      <w:r w:rsidR="00C86876" w:rsidRPr="00C86876">
        <w:rPr>
          <w:b/>
          <w:bCs/>
        </w:rPr>
        <w:t>: Option 1 introduces the least amount of positioner blockage while Options 2 and 3 can obstruct the path between UE and NR MIMO probes.</w:t>
      </w:r>
      <w:r w:rsidRPr="00C86876">
        <w:rPr>
          <w:b/>
          <w:bCs/>
        </w:rPr>
        <w:fldChar w:fldCharType="end"/>
      </w:r>
    </w:p>
    <w:bookmarkStart w:id="31" w:name="_Hlk40448453"/>
    <w:p w14:paraId="75A267E7" w14:textId="21A4BEA9" w:rsidR="00DC5686" w:rsidRPr="00C86876" w:rsidRDefault="00DC5686" w:rsidP="008B0529">
      <w:pPr>
        <w:rPr>
          <w:b/>
          <w:bCs/>
        </w:rPr>
      </w:pPr>
      <w:r w:rsidRPr="00C86876">
        <w:rPr>
          <w:b/>
          <w:bCs/>
        </w:rPr>
        <w:fldChar w:fldCharType="begin"/>
      </w:r>
      <w:r w:rsidRPr="00C86876">
        <w:rPr>
          <w:b/>
          <w:bCs/>
        </w:rPr>
        <w:instrText xml:space="preserve"> REF _Ref40424343 \h </w:instrText>
      </w:r>
      <w:r w:rsidR="00C86876">
        <w:rPr>
          <w:b/>
          <w:bCs/>
        </w:rPr>
        <w:instrText xml:space="preserve"> \* MERGEFORMAT </w:instrText>
      </w:r>
      <w:r w:rsidRPr="00C86876">
        <w:rPr>
          <w:b/>
          <w:bCs/>
        </w:rPr>
      </w:r>
      <w:r w:rsidRPr="00C86876">
        <w:rPr>
          <w:b/>
          <w:bCs/>
        </w:rPr>
        <w:fldChar w:fldCharType="separate"/>
      </w:r>
      <w:r w:rsidR="00C86876" w:rsidRPr="00C86876">
        <w:rPr>
          <w:b/>
          <w:bCs/>
        </w:rPr>
        <w:t xml:space="preserve">Proposal </w:t>
      </w:r>
      <w:r w:rsidR="00C86876" w:rsidRPr="00C86876">
        <w:rPr>
          <w:b/>
          <w:bCs/>
          <w:noProof/>
        </w:rPr>
        <w:t>1</w:t>
      </w:r>
      <w:r w:rsidR="00C86876" w:rsidRPr="00C86876">
        <w:rPr>
          <w:b/>
          <w:bCs/>
        </w:rPr>
        <w:t>: Select a single positioner, probe layout configuration, and rotation assumption to avoid ambiguities</w:t>
      </w:r>
      <w:r w:rsidRPr="00C86876">
        <w:rPr>
          <w:b/>
          <w:bCs/>
        </w:rPr>
        <w:fldChar w:fldCharType="end"/>
      </w:r>
    </w:p>
    <w:p w14:paraId="0A58481A" w14:textId="48330DC5" w:rsidR="00DC5686" w:rsidRPr="00C86876" w:rsidRDefault="00DC5686" w:rsidP="008B0529">
      <w:pPr>
        <w:rPr>
          <w:b/>
          <w:bCs/>
        </w:rPr>
      </w:pPr>
      <w:r w:rsidRPr="00C86876">
        <w:rPr>
          <w:b/>
          <w:bCs/>
        </w:rPr>
        <w:fldChar w:fldCharType="begin"/>
      </w:r>
      <w:r w:rsidRPr="00C86876">
        <w:rPr>
          <w:b/>
          <w:bCs/>
        </w:rPr>
        <w:instrText xml:space="preserve"> REF _Ref39858515 \h </w:instrText>
      </w:r>
      <w:r w:rsidR="00C86876">
        <w:rPr>
          <w:b/>
          <w:bCs/>
        </w:rPr>
        <w:instrText xml:space="preserve"> \* MERGEFORMAT </w:instrText>
      </w:r>
      <w:r w:rsidRPr="00C86876">
        <w:rPr>
          <w:b/>
          <w:bCs/>
        </w:rPr>
      </w:r>
      <w:r w:rsidRPr="00C86876">
        <w:rPr>
          <w:b/>
          <w:bCs/>
        </w:rPr>
        <w:fldChar w:fldCharType="separate"/>
      </w:r>
      <w:r w:rsidR="00C86876" w:rsidRPr="00C86876">
        <w:rPr>
          <w:b/>
          <w:bCs/>
        </w:rPr>
        <w:t xml:space="preserve">Proposal </w:t>
      </w:r>
      <w:r w:rsidR="00C86876" w:rsidRPr="00C86876">
        <w:rPr>
          <w:b/>
          <w:bCs/>
          <w:noProof/>
        </w:rPr>
        <w:t>2</w:t>
      </w:r>
      <w:r w:rsidR="00C86876" w:rsidRPr="00C86876">
        <w:rPr>
          <w:b/>
          <w:bCs/>
        </w:rPr>
        <w:t>: Select Option 4 of the FR2 NR MIMO system configuration as the baseline for 3D MPAC systems.</w:t>
      </w:r>
      <w:r w:rsidRPr="00C86876">
        <w:rPr>
          <w:b/>
          <w:bCs/>
        </w:rPr>
        <w:fldChar w:fldCharType="end"/>
      </w:r>
    </w:p>
    <w:p w14:paraId="67150CD9" w14:textId="69A41721" w:rsidR="00DC5686" w:rsidRPr="00C86876" w:rsidRDefault="00DC5686" w:rsidP="008B0529">
      <w:pPr>
        <w:rPr>
          <w:b/>
          <w:bCs/>
        </w:rPr>
      </w:pPr>
      <w:r w:rsidRPr="00C86876">
        <w:rPr>
          <w:b/>
          <w:bCs/>
        </w:rPr>
        <w:fldChar w:fldCharType="begin"/>
      </w:r>
      <w:r w:rsidRPr="00C86876">
        <w:rPr>
          <w:b/>
          <w:bCs/>
        </w:rPr>
        <w:instrText xml:space="preserve"> REF _Ref40448220 \h </w:instrText>
      </w:r>
      <w:r w:rsidR="00C86876">
        <w:rPr>
          <w:b/>
          <w:bCs/>
        </w:rPr>
        <w:instrText xml:space="preserve"> \* MERGEFORMAT </w:instrText>
      </w:r>
      <w:r w:rsidRPr="00C86876">
        <w:rPr>
          <w:b/>
          <w:bCs/>
        </w:rPr>
      </w:r>
      <w:r w:rsidRPr="00C86876">
        <w:rPr>
          <w:b/>
          <w:bCs/>
        </w:rPr>
        <w:fldChar w:fldCharType="separate"/>
      </w:r>
      <w:r w:rsidR="00C86876" w:rsidRPr="00C86876">
        <w:rPr>
          <w:b/>
          <w:bCs/>
        </w:rPr>
        <w:t xml:space="preserve">Proposal </w:t>
      </w:r>
      <w:r w:rsidR="00C86876" w:rsidRPr="00C86876">
        <w:rPr>
          <w:b/>
          <w:bCs/>
          <w:noProof/>
        </w:rPr>
        <w:t>3</w:t>
      </w:r>
      <w:r w:rsidR="00C86876" w:rsidRPr="00C86876">
        <w:rPr>
          <w:b/>
          <w:bCs/>
        </w:rPr>
        <w:t xml:space="preserve">: Perform the UE rotations based on the assumption that the test direction </w:t>
      </w:r>
      <w:proofErr w:type="spellStart"/>
      <w:r w:rsidR="00C86876" w:rsidRPr="00C86876">
        <w:rPr>
          <w:b/>
          <w:bCs/>
        </w:rPr>
        <w:t>w.r.t.</w:t>
      </w:r>
      <w:proofErr w:type="spellEnd"/>
      <w:r w:rsidR="00C86876" w:rsidRPr="00C86876">
        <w:rPr>
          <w:b/>
          <w:bCs/>
        </w:rPr>
        <w:t xml:space="preserve"> to the UE is aligned with the channel model coordinate z axis</w:t>
      </w:r>
      <w:r w:rsidRPr="00C86876">
        <w:rPr>
          <w:b/>
          <w:bCs/>
        </w:rPr>
        <w:fldChar w:fldCharType="end"/>
      </w:r>
    </w:p>
    <w:p w14:paraId="4ABBE83A" w14:textId="571841A7" w:rsidR="00DC5686" w:rsidRPr="00C86876" w:rsidRDefault="00DC5686" w:rsidP="008B0529">
      <w:pPr>
        <w:rPr>
          <w:b/>
          <w:bCs/>
        </w:rPr>
      </w:pPr>
      <w:r w:rsidRPr="00C86876">
        <w:rPr>
          <w:b/>
          <w:bCs/>
        </w:rPr>
        <w:fldChar w:fldCharType="begin"/>
      </w:r>
      <w:r w:rsidRPr="00C86876">
        <w:rPr>
          <w:b/>
          <w:bCs/>
        </w:rPr>
        <w:instrText xml:space="preserve"> REF _Ref40448221 \h </w:instrText>
      </w:r>
      <w:r w:rsidR="00C86876">
        <w:rPr>
          <w:b/>
          <w:bCs/>
        </w:rPr>
        <w:instrText xml:space="preserve"> \* MERGEFORMAT </w:instrText>
      </w:r>
      <w:r w:rsidRPr="00C86876">
        <w:rPr>
          <w:b/>
          <w:bCs/>
        </w:rPr>
      </w:r>
      <w:r w:rsidRPr="00C86876">
        <w:rPr>
          <w:b/>
          <w:bCs/>
        </w:rPr>
        <w:fldChar w:fldCharType="separate"/>
      </w:r>
      <w:r w:rsidR="00C86876" w:rsidRPr="00C86876">
        <w:rPr>
          <w:b/>
          <w:bCs/>
        </w:rPr>
        <w:t xml:space="preserve">Proposal </w:t>
      </w:r>
      <w:r w:rsidR="00C86876" w:rsidRPr="00C86876">
        <w:rPr>
          <w:b/>
          <w:bCs/>
          <w:noProof/>
        </w:rPr>
        <w:t>4</w:t>
      </w:r>
      <w:r w:rsidR="00C86876" w:rsidRPr="00C86876">
        <w:rPr>
          <w:b/>
          <w:bCs/>
        </w:rPr>
        <w:t>: Limit the turntable rotation to a range of 0 to 180</w:t>
      </w:r>
      <w:r w:rsidR="00C86876" w:rsidRPr="00C86876">
        <w:rPr>
          <w:b/>
          <w:bCs/>
          <w:vertAlign w:val="superscript"/>
        </w:rPr>
        <w:t>o</w:t>
      </w:r>
      <w:r w:rsidR="00C86876" w:rsidRPr="00C86876">
        <w:rPr>
          <w:b/>
          <w:bCs/>
        </w:rPr>
        <w:t xml:space="preserve"> only.</w:t>
      </w:r>
      <w:r w:rsidRPr="00C86876">
        <w:rPr>
          <w:b/>
          <w:bCs/>
        </w:rPr>
        <w:fldChar w:fldCharType="end"/>
      </w:r>
    </w:p>
    <w:bookmarkEnd w:id="31"/>
    <w:p w14:paraId="27CAA9FF" w14:textId="77777777" w:rsidR="00DC5686" w:rsidRDefault="00DC5686" w:rsidP="008B0529"/>
    <w:p w14:paraId="35952392" w14:textId="77777777" w:rsidR="00DD1C07" w:rsidRDefault="00DD1C07" w:rsidP="00DD1C07">
      <w:pPr>
        <w:pStyle w:val="Heading1"/>
        <w:ind w:left="567" w:hanging="567"/>
      </w:pPr>
      <w:r>
        <w:t>References</w:t>
      </w:r>
    </w:p>
    <w:p w14:paraId="35952393" w14:textId="6990EF76" w:rsidR="000547AB" w:rsidRDefault="00FA198C" w:rsidP="00236683">
      <w:pPr>
        <w:numPr>
          <w:ilvl w:val="0"/>
          <w:numId w:val="5"/>
        </w:numPr>
        <w:tabs>
          <w:tab w:val="left" w:pos="426"/>
        </w:tabs>
        <w:overflowPunct w:val="0"/>
        <w:autoSpaceDE w:val="0"/>
        <w:autoSpaceDN w:val="0"/>
        <w:adjustRightInd w:val="0"/>
        <w:textAlignment w:val="baseline"/>
      </w:pPr>
      <w:bookmarkStart w:id="32" w:name="_Ref39848204"/>
      <w:r w:rsidRPr="00FA198C">
        <w:t>R4-2005559</w:t>
      </w:r>
      <w:r>
        <w:t xml:space="preserve">, </w:t>
      </w:r>
      <w:r w:rsidRPr="00FA198C">
        <w:t>TP to TR38.827: FR2 3D MPAC Probe Configuration</w:t>
      </w:r>
      <w:r>
        <w:t xml:space="preserve">, </w:t>
      </w:r>
      <w:r w:rsidRPr="00FA198C">
        <w:t>Keysight Technologies, Spirent Communications</w:t>
      </w:r>
      <w:r>
        <w:t xml:space="preserve">, </w:t>
      </w:r>
      <w:r w:rsidRPr="00FA198C">
        <w:t>3GPP TSG-RAN WG4 Meeting # 94-e-Bis</w:t>
      </w:r>
      <w:r>
        <w:t>, April 2020</w:t>
      </w:r>
      <w:bookmarkEnd w:id="32"/>
    </w:p>
    <w:p w14:paraId="38D430B5" w14:textId="7F1220BA" w:rsidR="00FA198C" w:rsidRDefault="00FA198C" w:rsidP="00FA198C">
      <w:pPr>
        <w:numPr>
          <w:ilvl w:val="0"/>
          <w:numId w:val="5"/>
        </w:numPr>
        <w:tabs>
          <w:tab w:val="left" w:pos="426"/>
        </w:tabs>
        <w:overflowPunct w:val="0"/>
        <w:autoSpaceDE w:val="0"/>
        <w:autoSpaceDN w:val="0"/>
        <w:adjustRightInd w:val="0"/>
        <w:textAlignment w:val="baseline"/>
      </w:pPr>
      <w:bookmarkStart w:id="33" w:name="_Ref37260813"/>
      <w:r w:rsidRPr="002B682D">
        <w:t>R4-2005558</w:t>
      </w:r>
      <w:r w:rsidRPr="002574CF">
        <w:t xml:space="preserve">, </w:t>
      </w:r>
      <w:r w:rsidRPr="00030CC1">
        <w:t>3D MPAC Probe Configuration Proposal</w:t>
      </w:r>
      <w:r w:rsidRPr="00D470A4">
        <w:t>, Spirent Communication</w:t>
      </w:r>
      <w:r>
        <w:t>s</w:t>
      </w:r>
      <w:r w:rsidRPr="00D470A4">
        <w:t>, Keysight Technologies, 3GPP TSG-RAN WG4 Meeting # 94-e-Bis, April 2020</w:t>
      </w:r>
      <w:bookmarkEnd w:id="33"/>
    </w:p>
    <w:p w14:paraId="51F2E74A" w14:textId="77777777" w:rsidR="00FA198C" w:rsidRPr="00FA198C" w:rsidRDefault="00FA198C" w:rsidP="00FA198C">
      <w:pPr>
        <w:pStyle w:val="ListParagraph"/>
        <w:numPr>
          <w:ilvl w:val="0"/>
          <w:numId w:val="5"/>
        </w:numPr>
        <w:rPr>
          <w:rFonts w:ascii="Times New Roman" w:eastAsia="Malgun Gothic" w:hAnsi="Times New Roman"/>
          <w:sz w:val="20"/>
          <w:szCs w:val="20"/>
          <w:lang w:val="en-GB"/>
        </w:rPr>
      </w:pPr>
      <w:bookmarkStart w:id="34" w:name="_Ref39848208"/>
      <w:r w:rsidRPr="00FA198C">
        <w:rPr>
          <w:rFonts w:ascii="Times New Roman" w:eastAsia="Malgun Gothic" w:hAnsi="Times New Roman"/>
          <w:sz w:val="20"/>
          <w:szCs w:val="20"/>
          <w:lang w:val="en-GB"/>
        </w:rPr>
        <w:t>TR 38.827, Study on radiated metrics and test methodology for the verification of multi-antenna reception performance of NR User Equipment (UE), V1.4.0 (2020-04)</w:t>
      </w:r>
      <w:bookmarkEnd w:id="34"/>
    </w:p>
    <w:p w14:paraId="783F7EFF" w14:textId="2837E2D0" w:rsidR="00FA198C" w:rsidRPr="00052390" w:rsidRDefault="00FA198C" w:rsidP="00236683">
      <w:pPr>
        <w:numPr>
          <w:ilvl w:val="0"/>
          <w:numId w:val="5"/>
        </w:numPr>
        <w:tabs>
          <w:tab w:val="left" w:pos="426"/>
        </w:tabs>
        <w:overflowPunct w:val="0"/>
        <w:autoSpaceDE w:val="0"/>
        <w:autoSpaceDN w:val="0"/>
        <w:adjustRightInd w:val="0"/>
        <w:textAlignment w:val="baseline"/>
      </w:pPr>
      <w:bookmarkStart w:id="35" w:name="_Ref39848359"/>
      <w:r w:rsidRPr="00FA198C">
        <w:t>R4-2005556</w:t>
      </w:r>
      <w:r>
        <w:t xml:space="preserve">, </w:t>
      </w:r>
      <w:r w:rsidRPr="00FA198C">
        <w:t>WF on FR2 MIMO OTA</w:t>
      </w:r>
      <w:r>
        <w:t xml:space="preserve">, </w:t>
      </w:r>
      <w:r w:rsidRPr="00FA198C">
        <w:t>CAICT, Keysight, Spirent</w:t>
      </w:r>
      <w:r>
        <w:t xml:space="preserve">, </w:t>
      </w:r>
      <w:r w:rsidRPr="00FA198C">
        <w:t>3GPP TSG-RAN WG4 Meeting #94-e-bis</w:t>
      </w:r>
      <w:r>
        <w:t>, April 2020</w:t>
      </w:r>
      <w:bookmarkEnd w:id="35"/>
    </w:p>
    <w:sectPr w:rsidR="00FA198C" w:rsidRPr="000523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F27B426" w14:textId="77777777" w:rsidR="00C2614F" w:rsidRDefault="00C2614F">
      <w:r>
        <w:separator/>
      </w:r>
    </w:p>
  </w:endnote>
  <w:endnote w:type="continuationSeparator" w:id="0">
    <w:p w14:paraId="0341025E" w14:textId="77777777" w:rsidR="00C2614F" w:rsidRDefault="00C2614F">
      <w:r>
        <w:continuationSeparator/>
      </w:r>
    </w:p>
  </w:endnote>
  <w:endnote w:type="continuationNotice" w:id="1">
    <w:p w14:paraId="78D2BBF1" w14:textId="77777777" w:rsidR="00C2614F" w:rsidRDefault="00C2614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211B7E" w14:textId="77777777" w:rsidR="00C2614F" w:rsidRDefault="00C2614F">
      <w:r>
        <w:separator/>
      </w:r>
    </w:p>
  </w:footnote>
  <w:footnote w:type="continuationSeparator" w:id="0">
    <w:p w14:paraId="2B37D0C0" w14:textId="77777777" w:rsidR="00C2614F" w:rsidRDefault="00C2614F">
      <w:r>
        <w:continuationSeparator/>
      </w:r>
    </w:p>
  </w:footnote>
  <w:footnote w:type="continuationNotice" w:id="1">
    <w:p w14:paraId="789DB847" w14:textId="77777777" w:rsidR="00C2614F" w:rsidRDefault="00C2614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66456"/>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8223FD9"/>
    <w:multiLevelType w:val="hybridMultilevel"/>
    <w:tmpl w:val="4A10A75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 w15:restartNumberingAfterBreak="0">
    <w:nsid w:val="0B503B7A"/>
    <w:multiLevelType w:val="hybridMultilevel"/>
    <w:tmpl w:val="BD586678"/>
    <w:lvl w:ilvl="0" w:tplc="4C12E084">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BF39AA"/>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2226ED"/>
    <w:multiLevelType w:val="hybridMultilevel"/>
    <w:tmpl w:val="F83EF10A"/>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8" w15:restartNumberingAfterBreak="0">
    <w:nsid w:val="18AF1A27"/>
    <w:multiLevelType w:val="hybridMultilevel"/>
    <w:tmpl w:val="202483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8DB2C5A"/>
    <w:multiLevelType w:val="hybridMultilevel"/>
    <w:tmpl w:val="87649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2739AE"/>
    <w:multiLevelType w:val="hybridMultilevel"/>
    <w:tmpl w:val="EC70407A"/>
    <w:lvl w:ilvl="0" w:tplc="0409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1" w15:restartNumberingAfterBreak="0">
    <w:nsid w:val="1F54137F"/>
    <w:multiLevelType w:val="hybridMultilevel"/>
    <w:tmpl w:val="FE361CB8"/>
    <w:lvl w:ilvl="0" w:tplc="7658980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2" w15:restartNumberingAfterBreak="0">
    <w:nsid w:val="23A538C6"/>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226F28"/>
    <w:multiLevelType w:val="hybridMultilevel"/>
    <w:tmpl w:val="51CA03AE"/>
    <w:lvl w:ilvl="0" w:tplc="3CDAE568">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8DD4DEE"/>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CB262B9"/>
    <w:multiLevelType w:val="hybridMultilevel"/>
    <w:tmpl w:val="2876AC88"/>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6" w15:restartNumberingAfterBreak="0">
    <w:nsid w:val="2FB90FE0"/>
    <w:multiLevelType w:val="hybridMultilevel"/>
    <w:tmpl w:val="7042F844"/>
    <w:lvl w:ilvl="0" w:tplc="4C12E084">
      <w:start w:val="1"/>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7" w15:restartNumberingAfterBreak="0">
    <w:nsid w:val="303F0E4B"/>
    <w:multiLevelType w:val="hybridMultilevel"/>
    <w:tmpl w:val="EF7043DC"/>
    <w:lvl w:ilvl="0" w:tplc="4C12E084">
      <w:start w:val="1"/>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1F66644"/>
    <w:multiLevelType w:val="hybridMultilevel"/>
    <w:tmpl w:val="AB7E9A0C"/>
    <w:lvl w:ilvl="0" w:tplc="08CA970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6AD45B2"/>
    <w:multiLevelType w:val="hybridMultilevel"/>
    <w:tmpl w:val="C27EDD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6DE2B26"/>
    <w:multiLevelType w:val="hybridMultilevel"/>
    <w:tmpl w:val="3C645612"/>
    <w:lvl w:ilvl="0" w:tplc="7C263E9C">
      <w:start w:val="1"/>
      <w:numFmt w:val="bullet"/>
      <w:lvlText w:val="•"/>
      <w:lvlJc w:val="left"/>
      <w:pPr>
        <w:tabs>
          <w:tab w:val="num" w:pos="720"/>
        </w:tabs>
        <w:ind w:left="720" w:hanging="360"/>
      </w:pPr>
      <w:rPr>
        <w:rFonts w:ascii="Arial" w:hAnsi="Arial" w:hint="default"/>
      </w:rPr>
    </w:lvl>
    <w:lvl w:ilvl="1" w:tplc="6C72DC28">
      <w:numFmt w:val="bullet"/>
      <w:lvlText w:val="–"/>
      <w:lvlJc w:val="left"/>
      <w:pPr>
        <w:tabs>
          <w:tab w:val="num" w:pos="1440"/>
        </w:tabs>
        <w:ind w:left="1440" w:hanging="360"/>
      </w:pPr>
      <w:rPr>
        <w:rFonts w:ascii="Arial" w:hAnsi="Arial" w:hint="default"/>
      </w:rPr>
    </w:lvl>
    <w:lvl w:ilvl="2" w:tplc="646A9ED6" w:tentative="1">
      <w:start w:val="1"/>
      <w:numFmt w:val="bullet"/>
      <w:lvlText w:val="•"/>
      <w:lvlJc w:val="left"/>
      <w:pPr>
        <w:tabs>
          <w:tab w:val="num" w:pos="2160"/>
        </w:tabs>
        <w:ind w:left="2160" w:hanging="360"/>
      </w:pPr>
      <w:rPr>
        <w:rFonts w:ascii="Arial" w:hAnsi="Arial" w:hint="default"/>
      </w:rPr>
    </w:lvl>
    <w:lvl w:ilvl="3" w:tplc="1730DB06" w:tentative="1">
      <w:start w:val="1"/>
      <w:numFmt w:val="bullet"/>
      <w:lvlText w:val="•"/>
      <w:lvlJc w:val="left"/>
      <w:pPr>
        <w:tabs>
          <w:tab w:val="num" w:pos="2880"/>
        </w:tabs>
        <w:ind w:left="2880" w:hanging="360"/>
      </w:pPr>
      <w:rPr>
        <w:rFonts w:ascii="Arial" w:hAnsi="Arial" w:hint="default"/>
      </w:rPr>
    </w:lvl>
    <w:lvl w:ilvl="4" w:tplc="EDBA82F6" w:tentative="1">
      <w:start w:val="1"/>
      <w:numFmt w:val="bullet"/>
      <w:lvlText w:val="•"/>
      <w:lvlJc w:val="left"/>
      <w:pPr>
        <w:tabs>
          <w:tab w:val="num" w:pos="3600"/>
        </w:tabs>
        <w:ind w:left="3600" w:hanging="360"/>
      </w:pPr>
      <w:rPr>
        <w:rFonts w:ascii="Arial" w:hAnsi="Arial" w:hint="default"/>
      </w:rPr>
    </w:lvl>
    <w:lvl w:ilvl="5" w:tplc="9A4CE1BA" w:tentative="1">
      <w:start w:val="1"/>
      <w:numFmt w:val="bullet"/>
      <w:lvlText w:val="•"/>
      <w:lvlJc w:val="left"/>
      <w:pPr>
        <w:tabs>
          <w:tab w:val="num" w:pos="4320"/>
        </w:tabs>
        <w:ind w:left="4320" w:hanging="360"/>
      </w:pPr>
      <w:rPr>
        <w:rFonts w:ascii="Arial" w:hAnsi="Arial" w:hint="default"/>
      </w:rPr>
    </w:lvl>
    <w:lvl w:ilvl="6" w:tplc="58260852" w:tentative="1">
      <w:start w:val="1"/>
      <w:numFmt w:val="bullet"/>
      <w:lvlText w:val="•"/>
      <w:lvlJc w:val="left"/>
      <w:pPr>
        <w:tabs>
          <w:tab w:val="num" w:pos="5040"/>
        </w:tabs>
        <w:ind w:left="5040" w:hanging="360"/>
      </w:pPr>
      <w:rPr>
        <w:rFonts w:ascii="Arial" w:hAnsi="Arial" w:hint="default"/>
      </w:rPr>
    </w:lvl>
    <w:lvl w:ilvl="7" w:tplc="80BE8D7A" w:tentative="1">
      <w:start w:val="1"/>
      <w:numFmt w:val="bullet"/>
      <w:lvlText w:val="•"/>
      <w:lvlJc w:val="left"/>
      <w:pPr>
        <w:tabs>
          <w:tab w:val="num" w:pos="5760"/>
        </w:tabs>
        <w:ind w:left="5760" w:hanging="360"/>
      </w:pPr>
      <w:rPr>
        <w:rFonts w:ascii="Arial" w:hAnsi="Arial" w:hint="default"/>
      </w:rPr>
    </w:lvl>
    <w:lvl w:ilvl="8" w:tplc="2884BD8A"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BB310CA"/>
    <w:multiLevelType w:val="hybridMultilevel"/>
    <w:tmpl w:val="E91C9C38"/>
    <w:lvl w:ilvl="0" w:tplc="F9B2D4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2926202"/>
    <w:multiLevelType w:val="hybridMultilevel"/>
    <w:tmpl w:val="7AAEF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4" w15:restartNumberingAfterBreak="0">
    <w:nsid w:val="53551B73"/>
    <w:multiLevelType w:val="hybridMultilevel"/>
    <w:tmpl w:val="94AAE54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B7B45C2"/>
    <w:multiLevelType w:val="hybridMultilevel"/>
    <w:tmpl w:val="BEA447C4"/>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26" w15:restartNumberingAfterBreak="0">
    <w:nsid w:val="5CCE2026"/>
    <w:multiLevelType w:val="hybridMultilevel"/>
    <w:tmpl w:val="5CDCE522"/>
    <w:lvl w:ilvl="0" w:tplc="4D30C1E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7" w15:restartNumberingAfterBreak="0">
    <w:nsid w:val="64490F04"/>
    <w:multiLevelType w:val="hybridMultilevel"/>
    <w:tmpl w:val="8946B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6E76B8C"/>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C0F41E5"/>
    <w:multiLevelType w:val="hybridMultilevel"/>
    <w:tmpl w:val="75ACDCBA"/>
    <w:lvl w:ilvl="0" w:tplc="8332BD36">
      <w:start w:val="1"/>
      <w:numFmt w:val="lowerLetter"/>
      <w:lvlText w:val="(%1)"/>
      <w:lvlJc w:val="left"/>
      <w:pPr>
        <w:ind w:left="4336" w:hanging="360"/>
      </w:pPr>
      <w:rPr>
        <w:rFonts w:hint="default"/>
      </w:rPr>
    </w:lvl>
    <w:lvl w:ilvl="1" w:tplc="04090019" w:tentative="1">
      <w:start w:val="1"/>
      <w:numFmt w:val="lowerLetter"/>
      <w:lvlText w:val="%2."/>
      <w:lvlJc w:val="left"/>
      <w:pPr>
        <w:ind w:left="5056" w:hanging="360"/>
      </w:pPr>
    </w:lvl>
    <w:lvl w:ilvl="2" w:tplc="0409001B" w:tentative="1">
      <w:start w:val="1"/>
      <w:numFmt w:val="lowerRoman"/>
      <w:lvlText w:val="%3."/>
      <w:lvlJc w:val="right"/>
      <w:pPr>
        <w:ind w:left="5776" w:hanging="180"/>
      </w:pPr>
    </w:lvl>
    <w:lvl w:ilvl="3" w:tplc="0409000F" w:tentative="1">
      <w:start w:val="1"/>
      <w:numFmt w:val="decimal"/>
      <w:lvlText w:val="%4."/>
      <w:lvlJc w:val="left"/>
      <w:pPr>
        <w:ind w:left="6496" w:hanging="360"/>
      </w:pPr>
    </w:lvl>
    <w:lvl w:ilvl="4" w:tplc="04090019" w:tentative="1">
      <w:start w:val="1"/>
      <w:numFmt w:val="lowerLetter"/>
      <w:lvlText w:val="%5."/>
      <w:lvlJc w:val="left"/>
      <w:pPr>
        <w:ind w:left="7216" w:hanging="360"/>
      </w:pPr>
    </w:lvl>
    <w:lvl w:ilvl="5" w:tplc="0409001B" w:tentative="1">
      <w:start w:val="1"/>
      <w:numFmt w:val="lowerRoman"/>
      <w:lvlText w:val="%6."/>
      <w:lvlJc w:val="right"/>
      <w:pPr>
        <w:ind w:left="7936" w:hanging="180"/>
      </w:pPr>
    </w:lvl>
    <w:lvl w:ilvl="6" w:tplc="0409000F" w:tentative="1">
      <w:start w:val="1"/>
      <w:numFmt w:val="decimal"/>
      <w:lvlText w:val="%7."/>
      <w:lvlJc w:val="left"/>
      <w:pPr>
        <w:ind w:left="8656" w:hanging="360"/>
      </w:pPr>
    </w:lvl>
    <w:lvl w:ilvl="7" w:tplc="04090019" w:tentative="1">
      <w:start w:val="1"/>
      <w:numFmt w:val="lowerLetter"/>
      <w:lvlText w:val="%8."/>
      <w:lvlJc w:val="left"/>
      <w:pPr>
        <w:ind w:left="9376" w:hanging="360"/>
      </w:pPr>
    </w:lvl>
    <w:lvl w:ilvl="8" w:tplc="0409001B" w:tentative="1">
      <w:start w:val="1"/>
      <w:numFmt w:val="lowerRoman"/>
      <w:lvlText w:val="%9."/>
      <w:lvlJc w:val="right"/>
      <w:pPr>
        <w:ind w:left="10096" w:hanging="180"/>
      </w:pPr>
    </w:lvl>
  </w:abstractNum>
  <w:abstractNum w:abstractNumId="3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73E01D70"/>
    <w:multiLevelType w:val="hybridMultilevel"/>
    <w:tmpl w:val="0B5E9126"/>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32" w15:restartNumberingAfterBreak="0">
    <w:nsid w:val="78564103"/>
    <w:multiLevelType w:val="hybridMultilevel"/>
    <w:tmpl w:val="512805AC"/>
    <w:lvl w:ilvl="0" w:tplc="1DDAA902">
      <w:start w:val="8"/>
      <w:numFmt w:val="bullet"/>
      <w:lvlText w:val="-"/>
      <w:lvlJc w:val="left"/>
      <w:pPr>
        <w:ind w:left="720" w:hanging="360"/>
      </w:pPr>
      <w:rPr>
        <w:rFonts w:ascii="Times New Roman" w:eastAsia="Malgun Gothic"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3" w15:restartNumberingAfterBreak="0">
    <w:nsid w:val="785812A9"/>
    <w:multiLevelType w:val="hybridMultilevel"/>
    <w:tmpl w:val="633EA80C"/>
    <w:lvl w:ilvl="0" w:tplc="C874C154">
      <w:start w:val="11"/>
      <w:numFmt w:val="bullet"/>
      <w:lvlText w:val="-"/>
      <w:lvlJc w:val="left"/>
      <w:pPr>
        <w:ind w:left="928" w:hanging="360"/>
      </w:pPr>
      <w:rPr>
        <w:rFonts w:ascii="Times New Roman" w:eastAsia="Malgun Gothic" w:hAnsi="Times New Roman" w:cs="Times New Roman" w:hint="default"/>
      </w:rPr>
    </w:lvl>
    <w:lvl w:ilvl="1" w:tplc="040A0003" w:tentative="1">
      <w:start w:val="1"/>
      <w:numFmt w:val="bullet"/>
      <w:lvlText w:val="o"/>
      <w:lvlJc w:val="left"/>
      <w:pPr>
        <w:ind w:left="1648" w:hanging="360"/>
      </w:pPr>
      <w:rPr>
        <w:rFonts w:ascii="Courier New" w:hAnsi="Courier New" w:cs="Courier New" w:hint="default"/>
      </w:rPr>
    </w:lvl>
    <w:lvl w:ilvl="2" w:tplc="040A0005" w:tentative="1">
      <w:start w:val="1"/>
      <w:numFmt w:val="bullet"/>
      <w:lvlText w:val=""/>
      <w:lvlJc w:val="left"/>
      <w:pPr>
        <w:ind w:left="2368" w:hanging="360"/>
      </w:pPr>
      <w:rPr>
        <w:rFonts w:ascii="Wingdings" w:hAnsi="Wingdings" w:hint="default"/>
      </w:rPr>
    </w:lvl>
    <w:lvl w:ilvl="3" w:tplc="040A0001" w:tentative="1">
      <w:start w:val="1"/>
      <w:numFmt w:val="bullet"/>
      <w:lvlText w:val=""/>
      <w:lvlJc w:val="left"/>
      <w:pPr>
        <w:ind w:left="3088" w:hanging="360"/>
      </w:pPr>
      <w:rPr>
        <w:rFonts w:ascii="Symbol" w:hAnsi="Symbol" w:hint="default"/>
      </w:rPr>
    </w:lvl>
    <w:lvl w:ilvl="4" w:tplc="040A0003" w:tentative="1">
      <w:start w:val="1"/>
      <w:numFmt w:val="bullet"/>
      <w:lvlText w:val="o"/>
      <w:lvlJc w:val="left"/>
      <w:pPr>
        <w:ind w:left="3808" w:hanging="360"/>
      </w:pPr>
      <w:rPr>
        <w:rFonts w:ascii="Courier New" w:hAnsi="Courier New" w:cs="Courier New" w:hint="default"/>
      </w:rPr>
    </w:lvl>
    <w:lvl w:ilvl="5" w:tplc="040A0005" w:tentative="1">
      <w:start w:val="1"/>
      <w:numFmt w:val="bullet"/>
      <w:lvlText w:val=""/>
      <w:lvlJc w:val="left"/>
      <w:pPr>
        <w:ind w:left="4528" w:hanging="360"/>
      </w:pPr>
      <w:rPr>
        <w:rFonts w:ascii="Wingdings" w:hAnsi="Wingdings" w:hint="default"/>
      </w:rPr>
    </w:lvl>
    <w:lvl w:ilvl="6" w:tplc="040A0001" w:tentative="1">
      <w:start w:val="1"/>
      <w:numFmt w:val="bullet"/>
      <w:lvlText w:val=""/>
      <w:lvlJc w:val="left"/>
      <w:pPr>
        <w:ind w:left="5248" w:hanging="360"/>
      </w:pPr>
      <w:rPr>
        <w:rFonts w:ascii="Symbol" w:hAnsi="Symbol" w:hint="default"/>
      </w:rPr>
    </w:lvl>
    <w:lvl w:ilvl="7" w:tplc="040A0003" w:tentative="1">
      <w:start w:val="1"/>
      <w:numFmt w:val="bullet"/>
      <w:lvlText w:val="o"/>
      <w:lvlJc w:val="left"/>
      <w:pPr>
        <w:ind w:left="5968" w:hanging="360"/>
      </w:pPr>
      <w:rPr>
        <w:rFonts w:ascii="Courier New" w:hAnsi="Courier New" w:cs="Courier New" w:hint="default"/>
      </w:rPr>
    </w:lvl>
    <w:lvl w:ilvl="8" w:tplc="040A0005" w:tentative="1">
      <w:start w:val="1"/>
      <w:numFmt w:val="bullet"/>
      <w:lvlText w:val=""/>
      <w:lvlJc w:val="left"/>
      <w:pPr>
        <w:ind w:left="6688" w:hanging="360"/>
      </w:pPr>
      <w:rPr>
        <w:rFonts w:ascii="Wingdings" w:hAnsi="Wingdings" w:hint="default"/>
      </w:rPr>
    </w:lvl>
  </w:abstractNum>
  <w:abstractNum w:abstractNumId="34" w15:restartNumberingAfterBreak="0">
    <w:nsid w:val="78732F31"/>
    <w:multiLevelType w:val="hybridMultilevel"/>
    <w:tmpl w:val="49C81306"/>
    <w:lvl w:ilvl="0" w:tplc="26A60380">
      <w:start w:val="1"/>
      <w:numFmt w:val="bullet"/>
      <w:lvlText w:val="•"/>
      <w:lvlJc w:val="left"/>
      <w:pPr>
        <w:tabs>
          <w:tab w:val="num" w:pos="720"/>
        </w:tabs>
        <w:ind w:left="720" w:hanging="360"/>
      </w:pPr>
      <w:rPr>
        <w:rFonts w:ascii="Arial" w:hAnsi="Arial" w:hint="default"/>
      </w:rPr>
    </w:lvl>
    <w:lvl w:ilvl="1" w:tplc="BB78611E">
      <w:numFmt w:val="bullet"/>
      <w:lvlText w:val="–"/>
      <w:lvlJc w:val="left"/>
      <w:pPr>
        <w:tabs>
          <w:tab w:val="num" w:pos="1440"/>
        </w:tabs>
        <w:ind w:left="1440" w:hanging="360"/>
      </w:pPr>
      <w:rPr>
        <w:rFonts w:ascii="Arial" w:hAnsi="Arial" w:hint="default"/>
      </w:rPr>
    </w:lvl>
    <w:lvl w:ilvl="2" w:tplc="10D630E6" w:tentative="1">
      <w:start w:val="1"/>
      <w:numFmt w:val="bullet"/>
      <w:lvlText w:val="•"/>
      <w:lvlJc w:val="left"/>
      <w:pPr>
        <w:tabs>
          <w:tab w:val="num" w:pos="2160"/>
        </w:tabs>
        <w:ind w:left="2160" w:hanging="360"/>
      </w:pPr>
      <w:rPr>
        <w:rFonts w:ascii="Arial" w:hAnsi="Arial" w:hint="default"/>
      </w:rPr>
    </w:lvl>
    <w:lvl w:ilvl="3" w:tplc="7776727C" w:tentative="1">
      <w:start w:val="1"/>
      <w:numFmt w:val="bullet"/>
      <w:lvlText w:val="•"/>
      <w:lvlJc w:val="left"/>
      <w:pPr>
        <w:tabs>
          <w:tab w:val="num" w:pos="2880"/>
        </w:tabs>
        <w:ind w:left="2880" w:hanging="360"/>
      </w:pPr>
      <w:rPr>
        <w:rFonts w:ascii="Arial" w:hAnsi="Arial" w:hint="default"/>
      </w:rPr>
    </w:lvl>
    <w:lvl w:ilvl="4" w:tplc="73B42F80" w:tentative="1">
      <w:start w:val="1"/>
      <w:numFmt w:val="bullet"/>
      <w:lvlText w:val="•"/>
      <w:lvlJc w:val="left"/>
      <w:pPr>
        <w:tabs>
          <w:tab w:val="num" w:pos="3600"/>
        </w:tabs>
        <w:ind w:left="3600" w:hanging="360"/>
      </w:pPr>
      <w:rPr>
        <w:rFonts w:ascii="Arial" w:hAnsi="Arial" w:hint="default"/>
      </w:rPr>
    </w:lvl>
    <w:lvl w:ilvl="5" w:tplc="971E0824" w:tentative="1">
      <w:start w:val="1"/>
      <w:numFmt w:val="bullet"/>
      <w:lvlText w:val="•"/>
      <w:lvlJc w:val="left"/>
      <w:pPr>
        <w:tabs>
          <w:tab w:val="num" w:pos="4320"/>
        </w:tabs>
        <w:ind w:left="4320" w:hanging="360"/>
      </w:pPr>
      <w:rPr>
        <w:rFonts w:ascii="Arial" w:hAnsi="Arial" w:hint="default"/>
      </w:rPr>
    </w:lvl>
    <w:lvl w:ilvl="6" w:tplc="8C645EF4" w:tentative="1">
      <w:start w:val="1"/>
      <w:numFmt w:val="bullet"/>
      <w:lvlText w:val="•"/>
      <w:lvlJc w:val="left"/>
      <w:pPr>
        <w:tabs>
          <w:tab w:val="num" w:pos="5040"/>
        </w:tabs>
        <w:ind w:left="5040" w:hanging="360"/>
      </w:pPr>
      <w:rPr>
        <w:rFonts w:ascii="Arial" w:hAnsi="Arial" w:hint="default"/>
      </w:rPr>
    </w:lvl>
    <w:lvl w:ilvl="7" w:tplc="11682EEA" w:tentative="1">
      <w:start w:val="1"/>
      <w:numFmt w:val="bullet"/>
      <w:lvlText w:val="•"/>
      <w:lvlJc w:val="left"/>
      <w:pPr>
        <w:tabs>
          <w:tab w:val="num" w:pos="5760"/>
        </w:tabs>
        <w:ind w:left="5760" w:hanging="360"/>
      </w:pPr>
      <w:rPr>
        <w:rFonts w:ascii="Arial" w:hAnsi="Arial" w:hint="default"/>
      </w:rPr>
    </w:lvl>
    <w:lvl w:ilvl="8" w:tplc="30FE002E"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797B2CDA"/>
    <w:multiLevelType w:val="hybridMultilevel"/>
    <w:tmpl w:val="CC30D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4E6228"/>
    <w:multiLevelType w:val="hybridMultilevel"/>
    <w:tmpl w:val="B84E1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33"/>
  </w:num>
  <w:num w:numId="5">
    <w:abstractNumId w:val="2"/>
  </w:num>
  <w:num w:numId="6">
    <w:abstractNumId w:val="16"/>
  </w:num>
  <w:num w:numId="7">
    <w:abstractNumId w:val="13"/>
  </w:num>
  <w:num w:numId="8">
    <w:abstractNumId w:val="8"/>
  </w:num>
  <w:num w:numId="9">
    <w:abstractNumId w:val="21"/>
  </w:num>
  <w:num w:numId="10">
    <w:abstractNumId w:val="5"/>
  </w:num>
  <w:num w:numId="11">
    <w:abstractNumId w:val="27"/>
  </w:num>
  <w:num w:numId="12">
    <w:abstractNumId w:val="11"/>
  </w:num>
  <w:num w:numId="13">
    <w:abstractNumId w:val="26"/>
  </w:num>
  <w:num w:numId="14">
    <w:abstractNumId w:val="32"/>
  </w:num>
  <w:num w:numId="15">
    <w:abstractNumId w:val="10"/>
  </w:num>
  <w:num w:numId="16">
    <w:abstractNumId w:val="31"/>
  </w:num>
  <w:num w:numId="17">
    <w:abstractNumId w:val="7"/>
  </w:num>
  <w:num w:numId="18">
    <w:abstractNumId w:val="23"/>
  </w:num>
  <w:num w:numId="19">
    <w:abstractNumId w:val="18"/>
  </w:num>
  <w:num w:numId="20">
    <w:abstractNumId w:val="24"/>
  </w:num>
  <w:num w:numId="21">
    <w:abstractNumId w:val="30"/>
  </w:num>
  <w:num w:numId="22">
    <w:abstractNumId w:val="22"/>
  </w:num>
  <w:num w:numId="23">
    <w:abstractNumId w:val="19"/>
  </w:num>
  <w:num w:numId="24">
    <w:abstractNumId w:val="9"/>
  </w:num>
  <w:num w:numId="25">
    <w:abstractNumId w:val="4"/>
  </w:num>
  <w:num w:numId="26">
    <w:abstractNumId w:val="23"/>
  </w:num>
  <w:num w:numId="27">
    <w:abstractNumId w:val="23"/>
  </w:num>
  <w:num w:numId="28">
    <w:abstractNumId w:val="23"/>
  </w:num>
  <w:num w:numId="29">
    <w:abstractNumId w:val="17"/>
  </w:num>
  <w:num w:numId="30">
    <w:abstractNumId w:val="15"/>
  </w:num>
  <w:num w:numId="31">
    <w:abstractNumId w:val="36"/>
  </w:num>
  <w:num w:numId="32">
    <w:abstractNumId w:val="29"/>
  </w:num>
  <w:num w:numId="33">
    <w:abstractNumId w:val="35"/>
  </w:num>
  <w:num w:numId="34">
    <w:abstractNumId w:val="14"/>
  </w:num>
  <w:num w:numId="35">
    <w:abstractNumId w:val="6"/>
  </w:num>
  <w:num w:numId="36">
    <w:abstractNumId w:val="1"/>
  </w:num>
  <w:num w:numId="37">
    <w:abstractNumId w:val="28"/>
  </w:num>
  <w:num w:numId="38">
    <w:abstractNumId w:val="12"/>
  </w:num>
  <w:num w:numId="39">
    <w:abstractNumId w:val="34"/>
  </w:num>
  <w:num w:numId="40">
    <w:abstractNumId w:val="25"/>
  </w:num>
  <w:num w:numId="41">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6800"/>
    <w:rsid w:val="000078E2"/>
    <w:rsid w:val="00011F6E"/>
    <w:rsid w:val="000136CE"/>
    <w:rsid w:val="00015047"/>
    <w:rsid w:val="00015E33"/>
    <w:rsid w:val="00017A04"/>
    <w:rsid w:val="00017C05"/>
    <w:rsid w:val="000200FB"/>
    <w:rsid w:val="00021064"/>
    <w:rsid w:val="0002191D"/>
    <w:rsid w:val="000262D5"/>
    <w:rsid w:val="000266A0"/>
    <w:rsid w:val="00026A7D"/>
    <w:rsid w:val="00031C1D"/>
    <w:rsid w:val="00032F36"/>
    <w:rsid w:val="00036AF0"/>
    <w:rsid w:val="000379D6"/>
    <w:rsid w:val="000439E6"/>
    <w:rsid w:val="00043DD6"/>
    <w:rsid w:val="0004477C"/>
    <w:rsid w:val="0004678D"/>
    <w:rsid w:val="00052390"/>
    <w:rsid w:val="000547AB"/>
    <w:rsid w:val="0005509D"/>
    <w:rsid w:val="00055873"/>
    <w:rsid w:val="00056560"/>
    <w:rsid w:val="0005725C"/>
    <w:rsid w:val="000606FD"/>
    <w:rsid w:val="00063FA4"/>
    <w:rsid w:val="00064500"/>
    <w:rsid w:val="00077333"/>
    <w:rsid w:val="00082566"/>
    <w:rsid w:val="00083540"/>
    <w:rsid w:val="00084983"/>
    <w:rsid w:val="0008731F"/>
    <w:rsid w:val="00087F53"/>
    <w:rsid w:val="00093E7E"/>
    <w:rsid w:val="00095C51"/>
    <w:rsid w:val="00096EE4"/>
    <w:rsid w:val="000A12C7"/>
    <w:rsid w:val="000A2A86"/>
    <w:rsid w:val="000A43B4"/>
    <w:rsid w:val="000B25D3"/>
    <w:rsid w:val="000C2440"/>
    <w:rsid w:val="000C3463"/>
    <w:rsid w:val="000C640F"/>
    <w:rsid w:val="000D39C6"/>
    <w:rsid w:val="000D6B69"/>
    <w:rsid w:val="000D6CFC"/>
    <w:rsid w:val="000E24A4"/>
    <w:rsid w:val="000F2B5D"/>
    <w:rsid w:val="0010510A"/>
    <w:rsid w:val="00114DB9"/>
    <w:rsid w:val="001174D8"/>
    <w:rsid w:val="00121323"/>
    <w:rsid w:val="00122845"/>
    <w:rsid w:val="00124141"/>
    <w:rsid w:val="001258E2"/>
    <w:rsid w:val="0013001E"/>
    <w:rsid w:val="00130A4D"/>
    <w:rsid w:val="0014005E"/>
    <w:rsid w:val="00140084"/>
    <w:rsid w:val="0014206F"/>
    <w:rsid w:val="001423A1"/>
    <w:rsid w:val="001430FC"/>
    <w:rsid w:val="001458A3"/>
    <w:rsid w:val="00150099"/>
    <w:rsid w:val="00152172"/>
    <w:rsid w:val="00153528"/>
    <w:rsid w:val="00157AD8"/>
    <w:rsid w:val="00166A36"/>
    <w:rsid w:val="001741AE"/>
    <w:rsid w:val="001758FB"/>
    <w:rsid w:val="00185ED2"/>
    <w:rsid w:val="00196F9F"/>
    <w:rsid w:val="001A08AA"/>
    <w:rsid w:val="001A17A5"/>
    <w:rsid w:val="001A2BC5"/>
    <w:rsid w:val="001A2EF9"/>
    <w:rsid w:val="001A3120"/>
    <w:rsid w:val="001A3BFA"/>
    <w:rsid w:val="001A6921"/>
    <w:rsid w:val="001B2108"/>
    <w:rsid w:val="001B231F"/>
    <w:rsid w:val="001B6A72"/>
    <w:rsid w:val="001C00AA"/>
    <w:rsid w:val="001C0CFD"/>
    <w:rsid w:val="001C3A35"/>
    <w:rsid w:val="001C3CCB"/>
    <w:rsid w:val="001C4A15"/>
    <w:rsid w:val="001C687E"/>
    <w:rsid w:val="001D0D8E"/>
    <w:rsid w:val="001D7D91"/>
    <w:rsid w:val="001D7F4A"/>
    <w:rsid w:val="001E1CF6"/>
    <w:rsid w:val="001E4636"/>
    <w:rsid w:val="001E6DC6"/>
    <w:rsid w:val="001F0323"/>
    <w:rsid w:val="001F5795"/>
    <w:rsid w:val="001F706B"/>
    <w:rsid w:val="00200996"/>
    <w:rsid w:val="0020314E"/>
    <w:rsid w:val="00204999"/>
    <w:rsid w:val="00206FE6"/>
    <w:rsid w:val="0020758D"/>
    <w:rsid w:val="00207AD7"/>
    <w:rsid w:val="00210D55"/>
    <w:rsid w:val="0021155C"/>
    <w:rsid w:val="00211F76"/>
    <w:rsid w:val="00212373"/>
    <w:rsid w:val="002138EA"/>
    <w:rsid w:val="00214FBD"/>
    <w:rsid w:val="00222897"/>
    <w:rsid w:val="0022419C"/>
    <w:rsid w:val="00234D1C"/>
    <w:rsid w:val="00235394"/>
    <w:rsid w:val="00235813"/>
    <w:rsid w:val="00236683"/>
    <w:rsid w:val="0023752C"/>
    <w:rsid w:val="00241A14"/>
    <w:rsid w:val="00244EEE"/>
    <w:rsid w:val="002463DB"/>
    <w:rsid w:val="0025114C"/>
    <w:rsid w:val="00251340"/>
    <w:rsid w:val="00252AEA"/>
    <w:rsid w:val="00254246"/>
    <w:rsid w:val="00255905"/>
    <w:rsid w:val="0026179F"/>
    <w:rsid w:val="00262600"/>
    <w:rsid w:val="00262A89"/>
    <w:rsid w:val="0026391C"/>
    <w:rsid w:val="00266C6B"/>
    <w:rsid w:val="0026709E"/>
    <w:rsid w:val="00267CC7"/>
    <w:rsid w:val="00271F76"/>
    <w:rsid w:val="002741DA"/>
    <w:rsid w:val="002748A2"/>
    <w:rsid w:val="00274984"/>
    <w:rsid w:val="00274E1A"/>
    <w:rsid w:val="002774D7"/>
    <w:rsid w:val="0027758E"/>
    <w:rsid w:val="00277A09"/>
    <w:rsid w:val="00282213"/>
    <w:rsid w:val="00287895"/>
    <w:rsid w:val="00287C09"/>
    <w:rsid w:val="0029076F"/>
    <w:rsid w:val="00293732"/>
    <w:rsid w:val="00296B9F"/>
    <w:rsid w:val="002A16E4"/>
    <w:rsid w:val="002A4112"/>
    <w:rsid w:val="002A7017"/>
    <w:rsid w:val="002A7F4B"/>
    <w:rsid w:val="002B11F7"/>
    <w:rsid w:val="002B3F06"/>
    <w:rsid w:val="002B4D62"/>
    <w:rsid w:val="002C1E1B"/>
    <w:rsid w:val="002C2040"/>
    <w:rsid w:val="002C7D13"/>
    <w:rsid w:val="002D0D61"/>
    <w:rsid w:val="002D44BD"/>
    <w:rsid w:val="002D69EF"/>
    <w:rsid w:val="002E465A"/>
    <w:rsid w:val="002E47F7"/>
    <w:rsid w:val="002E5F31"/>
    <w:rsid w:val="002F4093"/>
    <w:rsid w:val="002F5FAD"/>
    <w:rsid w:val="002F7430"/>
    <w:rsid w:val="00300544"/>
    <w:rsid w:val="00306D8E"/>
    <w:rsid w:val="00307D2C"/>
    <w:rsid w:val="0031157F"/>
    <w:rsid w:val="00313528"/>
    <w:rsid w:val="003209E5"/>
    <w:rsid w:val="00324F35"/>
    <w:rsid w:val="00326CFF"/>
    <w:rsid w:val="00331E19"/>
    <w:rsid w:val="00332820"/>
    <w:rsid w:val="00333D21"/>
    <w:rsid w:val="003340C5"/>
    <w:rsid w:val="0033593B"/>
    <w:rsid w:val="00342EC7"/>
    <w:rsid w:val="00344194"/>
    <w:rsid w:val="00344657"/>
    <w:rsid w:val="00344BCD"/>
    <w:rsid w:val="003450DD"/>
    <w:rsid w:val="00347574"/>
    <w:rsid w:val="00353724"/>
    <w:rsid w:val="00353E42"/>
    <w:rsid w:val="00353FAE"/>
    <w:rsid w:val="00361810"/>
    <w:rsid w:val="00364DC7"/>
    <w:rsid w:val="00365EF7"/>
    <w:rsid w:val="00366F9B"/>
    <w:rsid w:val="00367724"/>
    <w:rsid w:val="003679B5"/>
    <w:rsid w:val="00373148"/>
    <w:rsid w:val="00374836"/>
    <w:rsid w:val="00380C5B"/>
    <w:rsid w:val="00380F33"/>
    <w:rsid w:val="00381C22"/>
    <w:rsid w:val="003834B0"/>
    <w:rsid w:val="00384387"/>
    <w:rsid w:val="003907E3"/>
    <w:rsid w:val="0039361E"/>
    <w:rsid w:val="0039509E"/>
    <w:rsid w:val="00397CC0"/>
    <w:rsid w:val="003A1A50"/>
    <w:rsid w:val="003A1E08"/>
    <w:rsid w:val="003B1087"/>
    <w:rsid w:val="003B1AA0"/>
    <w:rsid w:val="003B478A"/>
    <w:rsid w:val="003B5AB0"/>
    <w:rsid w:val="003C4291"/>
    <w:rsid w:val="003C47CE"/>
    <w:rsid w:val="003C5232"/>
    <w:rsid w:val="003D1D54"/>
    <w:rsid w:val="003D2C79"/>
    <w:rsid w:val="003D5D10"/>
    <w:rsid w:val="003D7CEB"/>
    <w:rsid w:val="003E300F"/>
    <w:rsid w:val="003E39F0"/>
    <w:rsid w:val="003E3F2D"/>
    <w:rsid w:val="003E567C"/>
    <w:rsid w:val="003E6A73"/>
    <w:rsid w:val="003F0282"/>
    <w:rsid w:val="003F1AEA"/>
    <w:rsid w:val="003F1D13"/>
    <w:rsid w:val="003F6395"/>
    <w:rsid w:val="003F676F"/>
    <w:rsid w:val="003F6FF1"/>
    <w:rsid w:val="004006F6"/>
    <w:rsid w:val="0040097C"/>
    <w:rsid w:val="0040139E"/>
    <w:rsid w:val="004026D0"/>
    <w:rsid w:val="004048A9"/>
    <w:rsid w:val="00413C3E"/>
    <w:rsid w:val="00413C6C"/>
    <w:rsid w:val="0041477A"/>
    <w:rsid w:val="00417068"/>
    <w:rsid w:val="004204BB"/>
    <w:rsid w:val="00420AD5"/>
    <w:rsid w:val="00426356"/>
    <w:rsid w:val="00427B4E"/>
    <w:rsid w:val="00431287"/>
    <w:rsid w:val="004319EF"/>
    <w:rsid w:val="004420B4"/>
    <w:rsid w:val="00444225"/>
    <w:rsid w:val="00456C09"/>
    <w:rsid w:val="0046119F"/>
    <w:rsid w:val="0046266D"/>
    <w:rsid w:val="00466E59"/>
    <w:rsid w:val="004701D2"/>
    <w:rsid w:val="00470B08"/>
    <w:rsid w:val="00470E49"/>
    <w:rsid w:val="00471B36"/>
    <w:rsid w:val="00473D9D"/>
    <w:rsid w:val="00474556"/>
    <w:rsid w:val="00474FBC"/>
    <w:rsid w:val="00476D28"/>
    <w:rsid w:val="00482CB3"/>
    <w:rsid w:val="004835B4"/>
    <w:rsid w:val="00484D33"/>
    <w:rsid w:val="00485FCA"/>
    <w:rsid w:val="00490F98"/>
    <w:rsid w:val="00490FAF"/>
    <w:rsid w:val="00491FA6"/>
    <w:rsid w:val="00495A33"/>
    <w:rsid w:val="004A07A1"/>
    <w:rsid w:val="004A17C7"/>
    <w:rsid w:val="004A419F"/>
    <w:rsid w:val="004A6B36"/>
    <w:rsid w:val="004B27EC"/>
    <w:rsid w:val="004C2A16"/>
    <w:rsid w:val="004C70B3"/>
    <w:rsid w:val="004D0FD5"/>
    <w:rsid w:val="004D312D"/>
    <w:rsid w:val="004D5AE5"/>
    <w:rsid w:val="004E2B50"/>
    <w:rsid w:val="004E7643"/>
    <w:rsid w:val="004F08C5"/>
    <w:rsid w:val="004F12AE"/>
    <w:rsid w:val="004F374D"/>
    <w:rsid w:val="004F3D34"/>
    <w:rsid w:val="004F3E0E"/>
    <w:rsid w:val="004F3EB5"/>
    <w:rsid w:val="004F554E"/>
    <w:rsid w:val="004F71B6"/>
    <w:rsid w:val="004F7A3D"/>
    <w:rsid w:val="004F7C82"/>
    <w:rsid w:val="00501CEE"/>
    <w:rsid w:val="00505BFA"/>
    <w:rsid w:val="005069C0"/>
    <w:rsid w:val="00511254"/>
    <w:rsid w:val="00512458"/>
    <w:rsid w:val="00513632"/>
    <w:rsid w:val="00517B81"/>
    <w:rsid w:val="00520CFC"/>
    <w:rsid w:val="00521B65"/>
    <w:rsid w:val="00522C5E"/>
    <w:rsid w:val="005239FE"/>
    <w:rsid w:val="00526FA7"/>
    <w:rsid w:val="0053435C"/>
    <w:rsid w:val="00541EB9"/>
    <w:rsid w:val="00543311"/>
    <w:rsid w:val="00546367"/>
    <w:rsid w:val="005471FE"/>
    <w:rsid w:val="00547986"/>
    <w:rsid w:val="00554A16"/>
    <w:rsid w:val="005550DD"/>
    <w:rsid w:val="00557763"/>
    <w:rsid w:val="00557A9E"/>
    <w:rsid w:val="005603F5"/>
    <w:rsid w:val="005605D1"/>
    <w:rsid w:val="00562CD7"/>
    <w:rsid w:val="005649A1"/>
    <w:rsid w:val="00566838"/>
    <w:rsid w:val="00580542"/>
    <w:rsid w:val="00580587"/>
    <w:rsid w:val="00581E88"/>
    <w:rsid w:val="0058392F"/>
    <w:rsid w:val="00585B23"/>
    <w:rsid w:val="005908D2"/>
    <w:rsid w:val="00592F28"/>
    <w:rsid w:val="00593B56"/>
    <w:rsid w:val="005943B2"/>
    <w:rsid w:val="00595618"/>
    <w:rsid w:val="005A01A6"/>
    <w:rsid w:val="005A0EDD"/>
    <w:rsid w:val="005A616F"/>
    <w:rsid w:val="005A6F48"/>
    <w:rsid w:val="005C239F"/>
    <w:rsid w:val="005C331B"/>
    <w:rsid w:val="005C4593"/>
    <w:rsid w:val="005D1340"/>
    <w:rsid w:val="005E12CD"/>
    <w:rsid w:val="005E2985"/>
    <w:rsid w:val="005E5D66"/>
    <w:rsid w:val="005F3B1B"/>
    <w:rsid w:val="00607D98"/>
    <w:rsid w:val="0061059A"/>
    <w:rsid w:val="006126CA"/>
    <w:rsid w:val="006131BB"/>
    <w:rsid w:val="00613B1E"/>
    <w:rsid w:val="00613D7E"/>
    <w:rsid w:val="00616FB0"/>
    <w:rsid w:val="00617E4A"/>
    <w:rsid w:val="006210C4"/>
    <w:rsid w:val="00622B32"/>
    <w:rsid w:val="00634928"/>
    <w:rsid w:val="00635671"/>
    <w:rsid w:val="006362EE"/>
    <w:rsid w:val="00636ABD"/>
    <w:rsid w:val="00642BEF"/>
    <w:rsid w:val="00645857"/>
    <w:rsid w:val="006468DD"/>
    <w:rsid w:val="00651C2B"/>
    <w:rsid w:val="006537BF"/>
    <w:rsid w:val="00653DF0"/>
    <w:rsid w:val="006543EF"/>
    <w:rsid w:val="0065492A"/>
    <w:rsid w:val="00654D11"/>
    <w:rsid w:val="00656A7B"/>
    <w:rsid w:val="00665AD3"/>
    <w:rsid w:val="00674A34"/>
    <w:rsid w:val="006778AE"/>
    <w:rsid w:val="00683EDA"/>
    <w:rsid w:val="006856E5"/>
    <w:rsid w:val="006937D0"/>
    <w:rsid w:val="00695755"/>
    <w:rsid w:val="00696BE5"/>
    <w:rsid w:val="00696D0A"/>
    <w:rsid w:val="006974B7"/>
    <w:rsid w:val="006A03F3"/>
    <w:rsid w:val="006A4C8A"/>
    <w:rsid w:val="006A5A2A"/>
    <w:rsid w:val="006A5ED0"/>
    <w:rsid w:val="006B03F1"/>
    <w:rsid w:val="006B0932"/>
    <w:rsid w:val="006B0D02"/>
    <w:rsid w:val="006B1C2F"/>
    <w:rsid w:val="006B363D"/>
    <w:rsid w:val="006B39EF"/>
    <w:rsid w:val="006B5862"/>
    <w:rsid w:val="006C3A94"/>
    <w:rsid w:val="006D132D"/>
    <w:rsid w:val="006D6B1F"/>
    <w:rsid w:val="006E2CBC"/>
    <w:rsid w:val="006E45D9"/>
    <w:rsid w:val="006F0D5F"/>
    <w:rsid w:val="006F1DCF"/>
    <w:rsid w:val="006F4830"/>
    <w:rsid w:val="006F4A1A"/>
    <w:rsid w:val="006F5431"/>
    <w:rsid w:val="006F5C22"/>
    <w:rsid w:val="006F7688"/>
    <w:rsid w:val="00700488"/>
    <w:rsid w:val="00703F5D"/>
    <w:rsid w:val="00705FF6"/>
    <w:rsid w:val="0070646B"/>
    <w:rsid w:val="007066FA"/>
    <w:rsid w:val="00707941"/>
    <w:rsid w:val="00707CE7"/>
    <w:rsid w:val="00710AF4"/>
    <w:rsid w:val="00711853"/>
    <w:rsid w:val="0071466D"/>
    <w:rsid w:val="00714DD6"/>
    <w:rsid w:val="007162EF"/>
    <w:rsid w:val="00720148"/>
    <w:rsid w:val="00720AC9"/>
    <w:rsid w:val="007250C2"/>
    <w:rsid w:val="0072666A"/>
    <w:rsid w:val="00726FD4"/>
    <w:rsid w:val="00727352"/>
    <w:rsid w:val="00727593"/>
    <w:rsid w:val="00727A8D"/>
    <w:rsid w:val="00730547"/>
    <w:rsid w:val="00735C81"/>
    <w:rsid w:val="00736A17"/>
    <w:rsid w:val="007373B0"/>
    <w:rsid w:val="007403F2"/>
    <w:rsid w:val="00741775"/>
    <w:rsid w:val="00744CC1"/>
    <w:rsid w:val="0074650E"/>
    <w:rsid w:val="00747AD4"/>
    <w:rsid w:val="00752FA3"/>
    <w:rsid w:val="00770A12"/>
    <w:rsid w:val="00774B17"/>
    <w:rsid w:val="007756A1"/>
    <w:rsid w:val="0078088D"/>
    <w:rsid w:val="00785759"/>
    <w:rsid w:val="00785D03"/>
    <w:rsid w:val="007927CF"/>
    <w:rsid w:val="00797994"/>
    <w:rsid w:val="007A2502"/>
    <w:rsid w:val="007A4551"/>
    <w:rsid w:val="007A4F68"/>
    <w:rsid w:val="007A5139"/>
    <w:rsid w:val="007A5243"/>
    <w:rsid w:val="007A6059"/>
    <w:rsid w:val="007B03C6"/>
    <w:rsid w:val="007B0584"/>
    <w:rsid w:val="007B5856"/>
    <w:rsid w:val="007B6EAF"/>
    <w:rsid w:val="007B6FFB"/>
    <w:rsid w:val="007C6DD8"/>
    <w:rsid w:val="007D0054"/>
    <w:rsid w:val="007D258B"/>
    <w:rsid w:val="007D36D3"/>
    <w:rsid w:val="007D3BE3"/>
    <w:rsid w:val="007D6048"/>
    <w:rsid w:val="007E2E0D"/>
    <w:rsid w:val="007E7938"/>
    <w:rsid w:val="007F0E1E"/>
    <w:rsid w:val="007F0E21"/>
    <w:rsid w:val="007F1535"/>
    <w:rsid w:val="007F39D0"/>
    <w:rsid w:val="007F4B80"/>
    <w:rsid w:val="007F4CAF"/>
    <w:rsid w:val="007F4CCC"/>
    <w:rsid w:val="007F5570"/>
    <w:rsid w:val="007F5B12"/>
    <w:rsid w:val="007F62EA"/>
    <w:rsid w:val="007F7064"/>
    <w:rsid w:val="00803E82"/>
    <w:rsid w:val="00804709"/>
    <w:rsid w:val="00807F76"/>
    <w:rsid w:val="00812381"/>
    <w:rsid w:val="008142CC"/>
    <w:rsid w:val="00816C9D"/>
    <w:rsid w:val="0082033D"/>
    <w:rsid w:val="0082190B"/>
    <w:rsid w:val="00825887"/>
    <w:rsid w:val="00826B31"/>
    <w:rsid w:val="008278A2"/>
    <w:rsid w:val="00830BED"/>
    <w:rsid w:val="00836C44"/>
    <w:rsid w:val="0083754E"/>
    <w:rsid w:val="00837633"/>
    <w:rsid w:val="00837660"/>
    <w:rsid w:val="00840A11"/>
    <w:rsid w:val="008450F8"/>
    <w:rsid w:val="00845E55"/>
    <w:rsid w:val="00846391"/>
    <w:rsid w:val="008541B3"/>
    <w:rsid w:val="008602F7"/>
    <w:rsid w:val="00861C5F"/>
    <w:rsid w:val="008626D8"/>
    <w:rsid w:val="00864950"/>
    <w:rsid w:val="00870861"/>
    <w:rsid w:val="00884BE6"/>
    <w:rsid w:val="0088503C"/>
    <w:rsid w:val="00885D92"/>
    <w:rsid w:val="00892723"/>
    <w:rsid w:val="00893454"/>
    <w:rsid w:val="00895D05"/>
    <w:rsid w:val="00897652"/>
    <w:rsid w:val="00897A25"/>
    <w:rsid w:val="008A0A78"/>
    <w:rsid w:val="008A1A84"/>
    <w:rsid w:val="008A2861"/>
    <w:rsid w:val="008A6143"/>
    <w:rsid w:val="008B0529"/>
    <w:rsid w:val="008B5C74"/>
    <w:rsid w:val="008C2308"/>
    <w:rsid w:val="008C60E9"/>
    <w:rsid w:val="008C7836"/>
    <w:rsid w:val="008D7BED"/>
    <w:rsid w:val="008E12D0"/>
    <w:rsid w:val="008E4413"/>
    <w:rsid w:val="008E4684"/>
    <w:rsid w:val="008E4F84"/>
    <w:rsid w:val="008F08D9"/>
    <w:rsid w:val="008F1346"/>
    <w:rsid w:val="008F540C"/>
    <w:rsid w:val="008F7D93"/>
    <w:rsid w:val="0090512F"/>
    <w:rsid w:val="0090524D"/>
    <w:rsid w:val="009064E9"/>
    <w:rsid w:val="009076E4"/>
    <w:rsid w:val="00911B1A"/>
    <w:rsid w:val="00916F35"/>
    <w:rsid w:val="00925B2A"/>
    <w:rsid w:val="00931702"/>
    <w:rsid w:val="00931918"/>
    <w:rsid w:val="00932F29"/>
    <w:rsid w:val="00937FBD"/>
    <w:rsid w:val="00945858"/>
    <w:rsid w:val="009514EA"/>
    <w:rsid w:val="00951CC5"/>
    <w:rsid w:val="00952F41"/>
    <w:rsid w:val="0095378B"/>
    <w:rsid w:val="0095392E"/>
    <w:rsid w:val="00957EF1"/>
    <w:rsid w:val="0096370C"/>
    <w:rsid w:val="00964105"/>
    <w:rsid w:val="00967DD0"/>
    <w:rsid w:val="00970A06"/>
    <w:rsid w:val="0097133C"/>
    <w:rsid w:val="00972528"/>
    <w:rsid w:val="0097539D"/>
    <w:rsid w:val="009767AC"/>
    <w:rsid w:val="00980E79"/>
    <w:rsid w:val="00982B7E"/>
    <w:rsid w:val="00983910"/>
    <w:rsid w:val="00984E5F"/>
    <w:rsid w:val="009913F6"/>
    <w:rsid w:val="00992B5F"/>
    <w:rsid w:val="00997D88"/>
    <w:rsid w:val="009B7A22"/>
    <w:rsid w:val="009C0727"/>
    <w:rsid w:val="009C6214"/>
    <w:rsid w:val="009D28E0"/>
    <w:rsid w:val="009D78C2"/>
    <w:rsid w:val="009D7F67"/>
    <w:rsid w:val="009E186C"/>
    <w:rsid w:val="009E3840"/>
    <w:rsid w:val="009E41C5"/>
    <w:rsid w:val="009E448E"/>
    <w:rsid w:val="009E520A"/>
    <w:rsid w:val="009E7AFD"/>
    <w:rsid w:val="009F0E3D"/>
    <w:rsid w:val="009F1F47"/>
    <w:rsid w:val="009F20D3"/>
    <w:rsid w:val="00A079A7"/>
    <w:rsid w:val="00A165D9"/>
    <w:rsid w:val="00A17573"/>
    <w:rsid w:val="00A210B9"/>
    <w:rsid w:val="00A22FB6"/>
    <w:rsid w:val="00A2310D"/>
    <w:rsid w:val="00A25AEB"/>
    <w:rsid w:val="00A277B2"/>
    <w:rsid w:val="00A313BC"/>
    <w:rsid w:val="00A320FB"/>
    <w:rsid w:val="00A3540D"/>
    <w:rsid w:val="00A446A0"/>
    <w:rsid w:val="00A4504D"/>
    <w:rsid w:val="00A452C2"/>
    <w:rsid w:val="00A45E4D"/>
    <w:rsid w:val="00A515A6"/>
    <w:rsid w:val="00A51F25"/>
    <w:rsid w:val="00A56613"/>
    <w:rsid w:val="00A57698"/>
    <w:rsid w:val="00A60D06"/>
    <w:rsid w:val="00A61E17"/>
    <w:rsid w:val="00A6312F"/>
    <w:rsid w:val="00A65439"/>
    <w:rsid w:val="00A66EB8"/>
    <w:rsid w:val="00A67306"/>
    <w:rsid w:val="00A67ACD"/>
    <w:rsid w:val="00A71503"/>
    <w:rsid w:val="00A72864"/>
    <w:rsid w:val="00A7302E"/>
    <w:rsid w:val="00A74CFE"/>
    <w:rsid w:val="00A77EC9"/>
    <w:rsid w:val="00A8094A"/>
    <w:rsid w:val="00A80BEF"/>
    <w:rsid w:val="00A81B15"/>
    <w:rsid w:val="00A82056"/>
    <w:rsid w:val="00A85286"/>
    <w:rsid w:val="00A85DBC"/>
    <w:rsid w:val="00A91132"/>
    <w:rsid w:val="00A9219E"/>
    <w:rsid w:val="00A97CB6"/>
    <w:rsid w:val="00AA28BF"/>
    <w:rsid w:val="00AA35AD"/>
    <w:rsid w:val="00AA3D6A"/>
    <w:rsid w:val="00AA42AF"/>
    <w:rsid w:val="00AA69E4"/>
    <w:rsid w:val="00AA7233"/>
    <w:rsid w:val="00AB0C5E"/>
    <w:rsid w:val="00AB25ED"/>
    <w:rsid w:val="00AB32B3"/>
    <w:rsid w:val="00AB3F85"/>
    <w:rsid w:val="00AB4AC5"/>
    <w:rsid w:val="00AC160A"/>
    <w:rsid w:val="00AC1B79"/>
    <w:rsid w:val="00AC6E03"/>
    <w:rsid w:val="00AD17B1"/>
    <w:rsid w:val="00AD4B9B"/>
    <w:rsid w:val="00AD768A"/>
    <w:rsid w:val="00AE116C"/>
    <w:rsid w:val="00AE342A"/>
    <w:rsid w:val="00AE627B"/>
    <w:rsid w:val="00AE6EAF"/>
    <w:rsid w:val="00AF0F4C"/>
    <w:rsid w:val="00AF3407"/>
    <w:rsid w:val="00AF5AD3"/>
    <w:rsid w:val="00B0589A"/>
    <w:rsid w:val="00B05E05"/>
    <w:rsid w:val="00B116BD"/>
    <w:rsid w:val="00B14BC8"/>
    <w:rsid w:val="00B1707D"/>
    <w:rsid w:val="00B20C57"/>
    <w:rsid w:val="00B21D87"/>
    <w:rsid w:val="00B22ADA"/>
    <w:rsid w:val="00B24E76"/>
    <w:rsid w:val="00B31507"/>
    <w:rsid w:val="00B334B9"/>
    <w:rsid w:val="00B36208"/>
    <w:rsid w:val="00B3769C"/>
    <w:rsid w:val="00B40D30"/>
    <w:rsid w:val="00B426E8"/>
    <w:rsid w:val="00B42B91"/>
    <w:rsid w:val="00B478AC"/>
    <w:rsid w:val="00B55D9A"/>
    <w:rsid w:val="00B5661F"/>
    <w:rsid w:val="00B6099D"/>
    <w:rsid w:val="00B62514"/>
    <w:rsid w:val="00B65101"/>
    <w:rsid w:val="00B7370C"/>
    <w:rsid w:val="00B73955"/>
    <w:rsid w:val="00B75741"/>
    <w:rsid w:val="00B822A0"/>
    <w:rsid w:val="00B8446C"/>
    <w:rsid w:val="00B92920"/>
    <w:rsid w:val="00B93A4D"/>
    <w:rsid w:val="00B943D6"/>
    <w:rsid w:val="00B94730"/>
    <w:rsid w:val="00BA0D2D"/>
    <w:rsid w:val="00BA47FD"/>
    <w:rsid w:val="00BA5EFD"/>
    <w:rsid w:val="00BB2B4D"/>
    <w:rsid w:val="00BB4346"/>
    <w:rsid w:val="00BB43B8"/>
    <w:rsid w:val="00BB53AC"/>
    <w:rsid w:val="00BB5C16"/>
    <w:rsid w:val="00BB7338"/>
    <w:rsid w:val="00BC2D24"/>
    <w:rsid w:val="00BC577A"/>
    <w:rsid w:val="00BD0905"/>
    <w:rsid w:val="00BD455F"/>
    <w:rsid w:val="00BD707B"/>
    <w:rsid w:val="00BE0187"/>
    <w:rsid w:val="00BE1212"/>
    <w:rsid w:val="00BE1A05"/>
    <w:rsid w:val="00BE214F"/>
    <w:rsid w:val="00BE3D23"/>
    <w:rsid w:val="00BE5CA5"/>
    <w:rsid w:val="00BE5CB9"/>
    <w:rsid w:val="00BF5875"/>
    <w:rsid w:val="00C01AD5"/>
    <w:rsid w:val="00C01D4A"/>
    <w:rsid w:val="00C050BC"/>
    <w:rsid w:val="00C050CF"/>
    <w:rsid w:val="00C06487"/>
    <w:rsid w:val="00C065DE"/>
    <w:rsid w:val="00C1494B"/>
    <w:rsid w:val="00C14DE6"/>
    <w:rsid w:val="00C15AC6"/>
    <w:rsid w:val="00C16052"/>
    <w:rsid w:val="00C1643C"/>
    <w:rsid w:val="00C209B5"/>
    <w:rsid w:val="00C2614F"/>
    <w:rsid w:val="00C26312"/>
    <w:rsid w:val="00C26EE8"/>
    <w:rsid w:val="00C313B8"/>
    <w:rsid w:val="00C31D69"/>
    <w:rsid w:val="00C401B8"/>
    <w:rsid w:val="00C42F12"/>
    <w:rsid w:val="00C451D8"/>
    <w:rsid w:val="00C46EA0"/>
    <w:rsid w:val="00C475DA"/>
    <w:rsid w:val="00C56792"/>
    <w:rsid w:val="00C6278C"/>
    <w:rsid w:val="00C63AA2"/>
    <w:rsid w:val="00C65422"/>
    <w:rsid w:val="00C6599B"/>
    <w:rsid w:val="00C76F04"/>
    <w:rsid w:val="00C804C3"/>
    <w:rsid w:val="00C807DB"/>
    <w:rsid w:val="00C81268"/>
    <w:rsid w:val="00C83771"/>
    <w:rsid w:val="00C86876"/>
    <w:rsid w:val="00C87851"/>
    <w:rsid w:val="00C93744"/>
    <w:rsid w:val="00C958F3"/>
    <w:rsid w:val="00CA3A27"/>
    <w:rsid w:val="00CA517A"/>
    <w:rsid w:val="00CB0D58"/>
    <w:rsid w:val="00CB1767"/>
    <w:rsid w:val="00CB29E4"/>
    <w:rsid w:val="00CB5BF2"/>
    <w:rsid w:val="00CC15A4"/>
    <w:rsid w:val="00CC1E63"/>
    <w:rsid w:val="00CC28A9"/>
    <w:rsid w:val="00CC6580"/>
    <w:rsid w:val="00CC6FE0"/>
    <w:rsid w:val="00CC75FD"/>
    <w:rsid w:val="00CE0386"/>
    <w:rsid w:val="00CE77BD"/>
    <w:rsid w:val="00CF0031"/>
    <w:rsid w:val="00CF0C99"/>
    <w:rsid w:val="00CF46D3"/>
    <w:rsid w:val="00CF61F2"/>
    <w:rsid w:val="00CF65F3"/>
    <w:rsid w:val="00D076FD"/>
    <w:rsid w:val="00D107F2"/>
    <w:rsid w:val="00D1118A"/>
    <w:rsid w:val="00D12CB8"/>
    <w:rsid w:val="00D16CE2"/>
    <w:rsid w:val="00D21245"/>
    <w:rsid w:val="00D21C9F"/>
    <w:rsid w:val="00D22BEB"/>
    <w:rsid w:val="00D26BF2"/>
    <w:rsid w:val="00D33C1E"/>
    <w:rsid w:val="00D37444"/>
    <w:rsid w:val="00D37A5A"/>
    <w:rsid w:val="00D402C2"/>
    <w:rsid w:val="00D45EB6"/>
    <w:rsid w:val="00D46213"/>
    <w:rsid w:val="00D50DA0"/>
    <w:rsid w:val="00D520E4"/>
    <w:rsid w:val="00D54860"/>
    <w:rsid w:val="00D54AA0"/>
    <w:rsid w:val="00D54F08"/>
    <w:rsid w:val="00D55B87"/>
    <w:rsid w:val="00D567FB"/>
    <w:rsid w:val="00D57DFA"/>
    <w:rsid w:val="00D6215E"/>
    <w:rsid w:val="00D70DBC"/>
    <w:rsid w:val="00D7306B"/>
    <w:rsid w:val="00D73201"/>
    <w:rsid w:val="00D73647"/>
    <w:rsid w:val="00D80B6F"/>
    <w:rsid w:val="00D8307F"/>
    <w:rsid w:val="00D8465F"/>
    <w:rsid w:val="00D85B5D"/>
    <w:rsid w:val="00D90F93"/>
    <w:rsid w:val="00D91F54"/>
    <w:rsid w:val="00D93835"/>
    <w:rsid w:val="00D93AE3"/>
    <w:rsid w:val="00D9442D"/>
    <w:rsid w:val="00D94F8B"/>
    <w:rsid w:val="00D95235"/>
    <w:rsid w:val="00D9763F"/>
    <w:rsid w:val="00DA66C3"/>
    <w:rsid w:val="00DB5E7F"/>
    <w:rsid w:val="00DC1292"/>
    <w:rsid w:val="00DC176A"/>
    <w:rsid w:val="00DC5686"/>
    <w:rsid w:val="00DC672C"/>
    <w:rsid w:val="00DD0C2C"/>
    <w:rsid w:val="00DD0F6E"/>
    <w:rsid w:val="00DD1C07"/>
    <w:rsid w:val="00DD4BF9"/>
    <w:rsid w:val="00DE0E3E"/>
    <w:rsid w:val="00DE2633"/>
    <w:rsid w:val="00DF1AE6"/>
    <w:rsid w:val="00DF20FB"/>
    <w:rsid w:val="00E038CE"/>
    <w:rsid w:val="00E03F11"/>
    <w:rsid w:val="00E0463C"/>
    <w:rsid w:val="00E05C75"/>
    <w:rsid w:val="00E077C9"/>
    <w:rsid w:val="00E11C02"/>
    <w:rsid w:val="00E14902"/>
    <w:rsid w:val="00E20681"/>
    <w:rsid w:val="00E21128"/>
    <w:rsid w:val="00E21AB4"/>
    <w:rsid w:val="00E224FC"/>
    <w:rsid w:val="00E31F57"/>
    <w:rsid w:val="00E32C2E"/>
    <w:rsid w:val="00E336C5"/>
    <w:rsid w:val="00E34794"/>
    <w:rsid w:val="00E41279"/>
    <w:rsid w:val="00E502C4"/>
    <w:rsid w:val="00E55ABC"/>
    <w:rsid w:val="00E56168"/>
    <w:rsid w:val="00E57B74"/>
    <w:rsid w:val="00E57FEF"/>
    <w:rsid w:val="00E61FE3"/>
    <w:rsid w:val="00E642B3"/>
    <w:rsid w:val="00E70C18"/>
    <w:rsid w:val="00E8629F"/>
    <w:rsid w:val="00E90B54"/>
    <w:rsid w:val="00E91D72"/>
    <w:rsid w:val="00E96BC6"/>
    <w:rsid w:val="00E97AA9"/>
    <w:rsid w:val="00EA09B1"/>
    <w:rsid w:val="00EA0B7F"/>
    <w:rsid w:val="00EA3C24"/>
    <w:rsid w:val="00EA3D76"/>
    <w:rsid w:val="00EB0292"/>
    <w:rsid w:val="00EC0715"/>
    <w:rsid w:val="00EC6A1C"/>
    <w:rsid w:val="00ED5F47"/>
    <w:rsid w:val="00ED7922"/>
    <w:rsid w:val="00EE01EA"/>
    <w:rsid w:val="00EE066A"/>
    <w:rsid w:val="00EE2605"/>
    <w:rsid w:val="00EE3A95"/>
    <w:rsid w:val="00EE3F8C"/>
    <w:rsid w:val="00EE5692"/>
    <w:rsid w:val="00EE6221"/>
    <w:rsid w:val="00EE7690"/>
    <w:rsid w:val="00EF011F"/>
    <w:rsid w:val="00EF325F"/>
    <w:rsid w:val="00EF32A7"/>
    <w:rsid w:val="00EF5D8B"/>
    <w:rsid w:val="00EF6BCD"/>
    <w:rsid w:val="00F01416"/>
    <w:rsid w:val="00F030CA"/>
    <w:rsid w:val="00F0557F"/>
    <w:rsid w:val="00F05DFF"/>
    <w:rsid w:val="00F072D8"/>
    <w:rsid w:val="00F10B79"/>
    <w:rsid w:val="00F12D23"/>
    <w:rsid w:val="00F12EEB"/>
    <w:rsid w:val="00F15074"/>
    <w:rsid w:val="00F15855"/>
    <w:rsid w:val="00F1709D"/>
    <w:rsid w:val="00F1745D"/>
    <w:rsid w:val="00F23155"/>
    <w:rsid w:val="00F26554"/>
    <w:rsid w:val="00F30653"/>
    <w:rsid w:val="00F3413D"/>
    <w:rsid w:val="00F37710"/>
    <w:rsid w:val="00F42C5B"/>
    <w:rsid w:val="00F63B69"/>
    <w:rsid w:val="00F7003C"/>
    <w:rsid w:val="00F7184A"/>
    <w:rsid w:val="00F77599"/>
    <w:rsid w:val="00F77EB0"/>
    <w:rsid w:val="00F81AC1"/>
    <w:rsid w:val="00F83415"/>
    <w:rsid w:val="00F91F8F"/>
    <w:rsid w:val="00FA0215"/>
    <w:rsid w:val="00FA04B9"/>
    <w:rsid w:val="00FA198C"/>
    <w:rsid w:val="00FA35B4"/>
    <w:rsid w:val="00FB2CFC"/>
    <w:rsid w:val="00FB4604"/>
    <w:rsid w:val="00FB560E"/>
    <w:rsid w:val="00FB69E7"/>
    <w:rsid w:val="00FC051F"/>
    <w:rsid w:val="00FC5F9D"/>
    <w:rsid w:val="00FD16E0"/>
    <w:rsid w:val="00FD182B"/>
    <w:rsid w:val="00FD446A"/>
    <w:rsid w:val="00FD7A87"/>
    <w:rsid w:val="00FE1522"/>
    <w:rsid w:val="00FE6645"/>
    <w:rsid w:val="00FF04B3"/>
    <w:rsid w:val="00FF3F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35952386"/>
  <w15:chartTrackingRefBased/>
  <w15:docId w15:val="{DBEAC9A4-09CA-496C-BD30-A11AFEFDFE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basedOn w:val="Normal"/>
    <w:uiPriority w:val="34"/>
    <w:qFormat/>
    <w:rsid w:val="00AE116C"/>
    <w:pPr>
      <w:spacing w:after="200" w:line="276" w:lineRule="auto"/>
      <w:ind w:left="720"/>
      <w:contextualSpacing/>
    </w:pPr>
    <w:rPr>
      <w:rFonts w:ascii="Calibri" w:eastAsia="Calibri" w:hAnsi="Calibri"/>
      <w:sz w:val="22"/>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18"/>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8860022">
      <w:bodyDiv w:val="1"/>
      <w:marLeft w:val="0"/>
      <w:marRight w:val="0"/>
      <w:marTop w:val="0"/>
      <w:marBottom w:val="0"/>
      <w:divBdr>
        <w:top w:val="none" w:sz="0" w:space="0" w:color="auto"/>
        <w:left w:val="none" w:sz="0" w:space="0" w:color="auto"/>
        <w:bottom w:val="none" w:sz="0" w:space="0" w:color="auto"/>
        <w:right w:val="none" w:sz="0" w:space="0" w:color="auto"/>
      </w:divBdr>
      <w:divsChild>
        <w:div w:id="784154549">
          <w:marLeft w:val="547"/>
          <w:marRight w:val="0"/>
          <w:marTop w:val="115"/>
          <w:marBottom w:val="0"/>
          <w:divBdr>
            <w:top w:val="none" w:sz="0" w:space="0" w:color="auto"/>
            <w:left w:val="none" w:sz="0" w:space="0" w:color="auto"/>
            <w:bottom w:val="none" w:sz="0" w:space="0" w:color="auto"/>
            <w:right w:val="none" w:sz="0" w:space="0" w:color="auto"/>
          </w:divBdr>
        </w:div>
        <w:div w:id="1667518589">
          <w:marLeft w:val="1166"/>
          <w:marRight w:val="0"/>
          <w:marTop w:val="96"/>
          <w:marBottom w:val="0"/>
          <w:divBdr>
            <w:top w:val="none" w:sz="0" w:space="0" w:color="auto"/>
            <w:left w:val="none" w:sz="0" w:space="0" w:color="auto"/>
            <w:bottom w:val="none" w:sz="0" w:space="0" w:color="auto"/>
            <w:right w:val="none" w:sz="0" w:space="0" w:color="auto"/>
          </w:divBdr>
        </w:div>
        <w:div w:id="305857911">
          <w:marLeft w:val="1166"/>
          <w:marRight w:val="0"/>
          <w:marTop w:val="96"/>
          <w:marBottom w:val="0"/>
          <w:divBdr>
            <w:top w:val="none" w:sz="0" w:space="0" w:color="auto"/>
            <w:left w:val="none" w:sz="0" w:space="0" w:color="auto"/>
            <w:bottom w:val="none" w:sz="0" w:space="0" w:color="auto"/>
            <w:right w:val="none" w:sz="0" w:space="0" w:color="auto"/>
          </w:divBdr>
        </w:div>
        <w:div w:id="326902173">
          <w:marLeft w:val="1166"/>
          <w:marRight w:val="0"/>
          <w:marTop w:val="96"/>
          <w:marBottom w:val="0"/>
          <w:divBdr>
            <w:top w:val="none" w:sz="0" w:space="0" w:color="auto"/>
            <w:left w:val="none" w:sz="0" w:space="0" w:color="auto"/>
            <w:bottom w:val="none" w:sz="0" w:space="0" w:color="auto"/>
            <w:right w:val="none" w:sz="0" w:space="0" w:color="auto"/>
          </w:divBdr>
        </w:div>
      </w:divsChild>
    </w:div>
    <w:div w:id="964890170">
      <w:bodyDiv w:val="1"/>
      <w:marLeft w:val="0"/>
      <w:marRight w:val="0"/>
      <w:marTop w:val="0"/>
      <w:marBottom w:val="0"/>
      <w:divBdr>
        <w:top w:val="none" w:sz="0" w:space="0" w:color="auto"/>
        <w:left w:val="none" w:sz="0" w:space="0" w:color="auto"/>
        <w:bottom w:val="none" w:sz="0" w:space="0" w:color="auto"/>
        <w:right w:val="none" w:sz="0" w:space="0" w:color="auto"/>
      </w:divBdr>
      <w:divsChild>
        <w:div w:id="283925381">
          <w:marLeft w:val="547"/>
          <w:marRight w:val="0"/>
          <w:marTop w:val="115"/>
          <w:marBottom w:val="0"/>
          <w:divBdr>
            <w:top w:val="none" w:sz="0" w:space="0" w:color="auto"/>
            <w:left w:val="none" w:sz="0" w:space="0" w:color="auto"/>
            <w:bottom w:val="none" w:sz="0" w:space="0" w:color="auto"/>
            <w:right w:val="none" w:sz="0" w:space="0" w:color="auto"/>
          </w:divBdr>
        </w:div>
        <w:div w:id="1880705589">
          <w:marLeft w:val="1166"/>
          <w:marRight w:val="0"/>
          <w:marTop w:val="96"/>
          <w:marBottom w:val="0"/>
          <w:divBdr>
            <w:top w:val="none" w:sz="0" w:space="0" w:color="auto"/>
            <w:left w:val="none" w:sz="0" w:space="0" w:color="auto"/>
            <w:bottom w:val="none" w:sz="0" w:space="0" w:color="auto"/>
            <w:right w:val="none" w:sz="0" w:space="0" w:color="auto"/>
          </w:divBdr>
        </w:div>
        <w:div w:id="1570579456">
          <w:marLeft w:val="1166"/>
          <w:marRight w:val="0"/>
          <w:marTop w:val="96"/>
          <w:marBottom w:val="0"/>
          <w:divBdr>
            <w:top w:val="none" w:sz="0" w:space="0" w:color="auto"/>
            <w:left w:val="none" w:sz="0" w:space="0" w:color="auto"/>
            <w:bottom w:val="none" w:sz="0" w:space="0" w:color="auto"/>
            <w:right w:val="none" w:sz="0" w:space="0" w:color="auto"/>
          </w:divBdr>
        </w:div>
        <w:div w:id="699666421">
          <w:marLeft w:val="1166"/>
          <w:marRight w:val="0"/>
          <w:marTop w:val="96"/>
          <w:marBottom w:val="0"/>
          <w:divBdr>
            <w:top w:val="none" w:sz="0" w:space="0" w:color="auto"/>
            <w:left w:val="none" w:sz="0" w:space="0" w:color="auto"/>
            <w:bottom w:val="none" w:sz="0" w:space="0" w:color="auto"/>
            <w:right w:val="none" w:sz="0" w:space="0" w:color="auto"/>
          </w:divBdr>
        </w:div>
      </w:divsChild>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 Type="http://schemas.openxmlformats.org/officeDocument/2006/relationships/customXml" Target="../customXml/item4.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8" Type="http://schemas.openxmlformats.org/officeDocument/2006/relationships/settings" Target="settings.xml"/><Relationship Id="rId51"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0" Type="http://schemas.openxmlformats.org/officeDocument/2006/relationships/image" Target="media/image9.png"/><Relationship Id="rId41" Type="http://schemas.openxmlformats.org/officeDocument/2006/relationships/image" Target="media/image30.png"/><Relationship Id="rId1" Type="http://schemas.microsoft.com/office/2006/relationships/keyMapCustomizations" Target="customizations.xml"/><Relationship Id="rId6"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2.xml><?xml version="1.0" encoding="utf-8"?>
<ds:datastoreItem xmlns:ds="http://schemas.openxmlformats.org/officeDocument/2006/customXml" ds:itemID="{1D66EB68-6999-44B3-BF9E-B7AD702F9B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E0B8DE3-FD5E-4CC7-B669-D1F10BD3FE2A}">
  <ds:schemaRefs>
    <ds:schemaRef ds:uri="http://purl.org/dc/elements/1.1/"/>
    <ds:schemaRef ds:uri="http://purl.org/dc/dcmitype/"/>
    <ds:schemaRef ds:uri="bdd78157-346c-4767-bfdd-352789a5c5f1"/>
    <ds:schemaRef ds:uri="http://schemas.microsoft.com/office/2006/documentManagement/types"/>
    <ds:schemaRef ds:uri="http://schemas.microsoft.com/office/infopath/2007/PartnerControls"/>
    <ds:schemaRef ds:uri="http://purl.org/dc/terms/"/>
    <ds:schemaRef ds:uri="http://schemas.microsoft.com/office/2006/metadata/properties"/>
    <ds:schemaRef ds:uri="http://schemas.openxmlformats.org/package/2006/metadata/core-properties"/>
    <ds:schemaRef ds:uri="878f5c59-aec9-459c-acf8-8cf941473193"/>
    <ds:schemaRef ds:uri="http://www.w3.org/XML/1998/namespace"/>
  </ds:schemaRefs>
</ds:datastoreItem>
</file>

<file path=customXml/itemProps4.xml><?xml version="1.0" encoding="utf-8"?>
<ds:datastoreItem xmlns:ds="http://schemas.openxmlformats.org/officeDocument/2006/customXml" ds:itemID="{2B61AFA5-6271-470B-A7F0-A502A08A5A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13</Pages>
  <Words>2326</Words>
  <Characters>13341</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15636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10</cp:revision>
  <dcterms:created xsi:type="dcterms:W3CDTF">2020-05-15T15:29:00Z</dcterms:created>
  <dcterms:modified xsi:type="dcterms:W3CDTF">2020-05-15T22:45:00Z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